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C86" w:rsidRPr="003C6C86" w:rsidRDefault="003C6C86" w:rsidP="003C6C86">
      <w:pPr>
        <w:rPr>
          <w:lang w:val="fr-FR" w:bidi="ar-DZ"/>
        </w:rPr>
      </w:pPr>
      <w:r w:rsidRPr="003C6C86">
        <w:rPr>
          <w:lang w:val="fr-FR" w:bidi="ar-DZ"/>
        </w:rPr>
        <w:t>Cette étude a pour objectif la modélisation de l'ultrafiltration d'une macro-émulsion dans une cellule en batch agitée ainsi que l'étude de l'influence de l'agitation et d'autres paramètres comme la concentration initiale de la solution et la pression de travail. Les résultats numériques sont comparés avec des résultats expérimentaux pour confirmer  les modèles d'ultrafiltration proposés</w:t>
      </w:r>
      <w:r w:rsidRPr="003C6C86">
        <w:rPr>
          <w:rFonts w:cs="Arial"/>
          <w:rtl/>
          <w:lang w:val="fr-FR" w:bidi="ar-DZ"/>
        </w:rPr>
        <w:t>.</w:t>
      </w:r>
    </w:p>
    <w:p w:rsidR="003C6C86" w:rsidRPr="003C6C86" w:rsidRDefault="003C6C86" w:rsidP="003C6C86">
      <w:pPr>
        <w:rPr>
          <w:lang w:val="fr-FR" w:bidi="ar-DZ"/>
        </w:rPr>
      </w:pPr>
      <w:r w:rsidRPr="003C6C86">
        <w:rPr>
          <w:lang w:val="fr-FR" w:bidi="ar-DZ"/>
        </w:rPr>
        <w:t>Pour la résolution numérique, nous avons utilisé la méthode des volumes  finis fondée sur des maillages fixes pour la discrétisation spatiale et temporelle des équations aux dérivées partielles paraboliques</w:t>
      </w:r>
      <w:r w:rsidRPr="003C6C86">
        <w:rPr>
          <w:rFonts w:cs="Arial"/>
          <w:rtl/>
          <w:lang w:val="fr-FR" w:bidi="ar-DZ"/>
        </w:rPr>
        <w:t xml:space="preserve">. </w:t>
      </w:r>
    </w:p>
    <w:p w:rsidR="003C6C86" w:rsidRPr="003C6C86" w:rsidRDefault="003C6C86" w:rsidP="003C6C86">
      <w:pPr>
        <w:rPr>
          <w:lang w:val="fr-FR" w:bidi="ar-DZ"/>
        </w:rPr>
      </w:pPr>
      <w:r w:rsidRPr="003C6C86">
        <w:rPr>
          <w:lang w:val="fr-FR" w:bidi="ar-DZ"/>
        </w:rPr>
        <w:t>Cette méthode nous a permis de résoudre de manière stable et rapide les équations différentielles avec des conditions aux limites différentes</w:t>
      </w:r>
      <w:r w:rsidRPr="003C6C86">
        <w:rPr>
          <w:rFonts w:cs="Arial"/>
          <w:rtl/>
          <w:lang w:val="fr-FR" w:bidi="ar-DZ"/>
        </w:rPr>
        <w:t>.</w:t>
      </w:r>
    </w:p>
    <w:p w:rsidR="003C6C86" w:rsidRPr="003C6C86" w:rsidRDefault="003C6C86" w:rsidP="003C6C86">
      <w:pPr>
        <w:rPr>
          <w:lang w:val="fr-FR" w:bidi="ar-DZ"/>
        </w:rPr>
      </w:pPr>
      <w:r w:rsidRPr="003C6C86">
        <w:rPr>
          <w:lang w:val="fr-FR" w:bidi="ar-DZ"/>
        </w:rPr>
        <w:t xml:space="preserve">Afin de modéliser le phénomène de polarisation de concentration pendant l'opération d'ultrafiltration des huiles de coupe, nous avons effectué des expériences qui nous ont permis de déduire que la pression a peu d'influence sur le flux de </w:t>
      </w:r>
      <w:proofErr w:type="spellStart"/>
      <w:r w:rsidRPr="003C6C86">
        <w:rPr>
          <w:lang w:val="fr-FR" w:bidi="ar-DZ"/>
        </w:rPr>
        <w:t>perméat</w:t>
      </w:r>
      <w:proofErr w:type="spellEnd"/>
      <w:r w:rsidRPr="003C6C86">
        <w:rPr>
          <w:rFonts w:cs="Arial"/>
          <w:rtl/>
          <w:lang w:val="fr-FR" w:bidi="ar-DZ"/>
        </w:rPr>
        <w:t xml:space="preserve">. </w:t>
      </w:r>
    </w:p>
    <w:p w:rsidR="003C6C86" w:rsidRPr="003C6C86" w:rsidRDefault="003C6C86" w:rsidP="003C6C86">
      <w:pPr>
        <w:rPr>
          <w:lang w:val="fr-FR" w:bidi="ar-DZ"/>
        </w:rPr>
      </w:pPr>
      <w:r w:rsidRPr="003C6C86">
        <w:rPr>
          <w:lang w:val="fr-FR" w:bidi="ar-DZ"/>
        </w:rPr>
        <w:t>La concentration initiale à une grande influence sur l'opération, l'augmentation de cette concentration implique la diminution de la diffusion ce qui entraîne une augmentation de la résistance de la couche de polarisation</w:t>
      </w:r>
      <w:r w:rsidRPr="003C6C86">
        <w:rPr>
          <w:rFonts w:cs="Arial"/>
          <w:rtl/>
          <w:lang w:val="fr-FR" w:bidi="ar-DZ"/>
        </w:rPr>
        <w:t xml:space="preserve">. </w:t>
      </w:r>
    </w:p>
    <w:p w:rsidR="003C6C86" w:rsidRPr="003C6C86" w:rsidRDefault="003C6C86" w:rsidP="003C6C86">
      <w:pPr>
        <w:rPr>
          <w:lang w:val="fr-FR" w:bidi="ar-DZ"/>
        </w:rPr>
      </w:pPr>
      <w:r w:rsidRPr="003C6C86">
        <w:rPr>
          <w:lang w:val="fr-FR" w:bidi="ar-DZ"/>
        </w:rPr>
        <w:t>Nous avons proposé et étudié deux modèles, le premier modèle basé sur des conditions aux limites pour lesquels on suppose que la concentration de la solution au niveau de la surface de la membrane reste constante durant toute l'opération d'ultrafiltration par contre pour le deuxième modèle, on considère que cette concentration est variable</w:t>
      </w:r>
      <w:r w:rsidRPr="003C6C86">
        <w:rPr>
          <w:rFonts w:cs="Arial"/>
          <w:rtl/>
          <w:lang w:val="fr-FR" w:bidi="ar-DZ"/>
        </w:rPr>
        <w:t>.</w:t>
      </w:r>
    </w:p>
    <w:p w:rsidR="003C6C86" w:rsidRPr="003C6C86" w:rsidRDefault="003C6C86" w:rsidP="003C6C86">
      <w:pPr>
        <w:rPr>
          <w:lang w:val="fr-FR" w:bidi="ar-DZ"/>
        </w:rPr>
      </w:pPr>
      <w:r w:rsidRPr="003C6C86">
        <w:rPr>
          <w:rFonts w:cs="Arial"/>
          <w:rtl/>
          <w:lang w:val="fr-FR" w:bidi="ar-DZ"/>
        </w:rPr>
        <w:t xml:space="preserve"> </w:t>
      </w:r>
      <w:r w:rsidRPr="003C6C86">
        <w:rPr>
          <w:lang w:val="fr-FR" w:bidi="ar-DZ"/>
        </w:rPr>
        <w:t>Les modèles proposés vérifient les résultats expérimentaux obtenus et permettent de prévoir un flux d'ultrafiltration indépendant de la pression de travail ; ce qui est confirmé par l'expérience</w:t>
      </w:r>
      <w:r w:rsidRPr="003C6C86">
        <w:rPr>
          <w:rFonts w:cs="Arial"/>
          <w:rtl/>
          <w:lang w:val="fr-FR" w:bidi="ar-DZ"/>
        </w:rPr>
        <w:t>.</w:t>
      </w:r>
    </w:p>
    <w:p w:rsidR="006B5DFE" w:rsidRPr="003C6C86" w:rsidRDefault="003C6C86" w:rsidP="003C6C86">
      <w:pPr>
        <w:rPr>
          <w:rFonts w:hint="cs"/>
          <w:rtl/>
          <w:lang w:val="fr-FR" w:bidi="ar-DZ"/>
        </w:rPr>
      </w:pPr>
      <w:r w:rsidRPr="003C6C86">
        <w:rPr>
          <w:lang w:val="fr-FR" w:bidi="ar-DZ"/>
        </w:rPr>
        <w:t>Nous avons également constaté que l'épaisseur de la couche de polarisation est proportionnelle à la vitesse de l'agitation, l'épaisseur de la couche de polarisation reste toujours inférieure à l'épaisseur de la couche limite hydrodynamique</w:t>
      </w:r>
      <w:r w:rsidRPr="003C6C86">
        <w:rPr>
          <w:rFonts w:cs="Arial"/>
          <w:rtl/>
          <w:lang w:val="fr-FR" w:bidi="ar-DZ"/>
        </w:rPr>
        <w:t>.</w:t>
      </w:r>
    </w:p>
    <w:sectPr w:rsidR="006B5DFE" w:rsidRPr="003C6C8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C6C86"/>
    <w:rsid w:val="003C6C86"/>
    <w:rsid w:val="006B5DFE"/>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5DF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298</Words>
  <Characters>1700</Characters>
  <Application>Microsoft Office Word</Application>
  <DocSecurity>0</DocSecurity>
  <Lines>14</Lines>
  <Paragraphs>3</Paragraphs>
  <ScaleCrop>false</ScaleCrop>
  <Company/>
  <LinksUpToDate>false</LinksUpToDate>
  <CharactersWithSpaces>1995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2</cp:revision>
  <dcterms:created xsi:type="dcterms:W3CDTF">2015-04-30T12:23:00Z</dcterms:created>
  <dcterms:modified xsi:type="dcterms:W3CDTF">2015-04-30T12:24:00Z</dcterms:modified>
</cp:coreProperties>
</file>