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0F2A" w:rsidRDefault="00B30F2A" w:rsidP="00B30F2A">
      <w:r>
        <w:t>Dans ce travail, nous avons étudié les propriétés structurales et électriques du contact Ni et Ni/Ti sur le 4H-SiC. Le polytype 4H-SiC possède d'excellentes propriétés physiques et électriques. Une large bande interdite (3.26 eV contre 1.1 eV pour le Si), une grande conductivité thermique (4.9 W/cm/K; 3 fois celle du Si), une vitesse de saturation des porteurs de charge (2 107 cm/s), deux fois plus élevée que celle du Si et un fort champ de claquage (2 106 V/cm). Ces caractéristiques ont fait du 4H-SiC un excellent candidat pour le développement de dispositifs électroniques dans divers domaines et pouvant fonctionner dans des conditions extrêmes (haute température, milieux corrosifs, irradiation..).</w:t>
      </w:r>
    </w:p>
    <w:p w:rsidR="00B30F2A" w:rsidRDefault="00B30F2A" w:rsidP="00B30F2A">
      <w:r>
        <w:t xml:space="preserve">Le Nickel et le Titane sont les métaux les plus utilisés pour la fabrication du contact ohmique sur le 4H-SiC de type n. Ces métaux confèrent au contact ohmique une résistance de contact spécifique très faible. La formation du contact ohmique Ni/4H-SiC et Ni/Ti /4H-SiC est principalement liée à la réaction du métal sur le 4H-SiC, lors du recuit à température élevée (900-1000°C). Il y a formation de siliciure de nickel et de carbone. Le carbone en excès diffuse vers la surface. </w:t>
      </w:r>
    </w:p>
    <w:p w:rsidR="00B30F2A" w:rsidRDefault="00B30F2A" w:rsidP="00B30F2A">
      <w:r>
        <w:t>Nous avons utilisé plusieurs techniques pour étudier les propriétés du siliciure de nickel formé et la distribution du carbone.</w:t>
      </w:r>
    </w:p>
    <w:p w:rsidR="00B30F2A" w:rsidRDefault="00B30F2A" w:rsidP="00B30F2A">
      <w:r>
        <w:t>A la température de recuit 950°C, le nickel réagit avec le SiC et forme les phases Ni2Si et NiSi dans l'échantillon Ni/4HSiC et la phase Ni2Si dans l'échantillon Ni/Ti/4H-SiC. Ces phases sont identifiées par la technique RBS, la diffraction de rayons X et la spectroscopie Raman.</w:t>
      </w:r>
    </w:p>
    <w:p w:rsidR="002C4C16" w:rsidRDefault="00B30F2A" w:rsidP="00B30F2A">
      <w:r>
        <w:t>Le carbone est distribué dans le siliciure et diffuse en surface pour former une fine couche. Cette couche de carbone est bien mise en évidence par les techniques RBS et NRA. En analyse MEB/EDS, les images obtenues par détection des électrons rétrodiffusés et les spectres EDS collectés sur ces images indiquent les régions qui correspondent à la phase riche en silicium (NiSi) dans l'échantillon Ni/4H-SiC, et qui sont constituées de petits ilots formés près de la surface. L'analyse Auger montre que le carbone est présent en surface et qu'il y a formation de TiC dans l'échantillon Ni/Ti/4H-SiC. La spectroscopie Raman a montré que la fine couche de Ti dans la structure Ni/Ti/4H-SiC augmente la graphitisation du carbone libéré durant le recuit. Cette graphitisation réduit considérablement la résistance superficielle R  , ce qui améliore le contact ohmique.</w:t>
      </w:r>
    </w:p>
    <w:sectPr w:rsidR="002C4C16" w:rsidSect="002C4C16">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B30F2A"/>
    <w:rsid w:val="002C4C16"/>
    <w:rsid w:val="00B30F2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4C1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379</Words>
  <Characters>2085</Characters>
  <Application>Microsoft Office Word</Application>
  <DocSecurity>0</DocSecurity>
  <Lines>17</Lines>
  <Paragraphs>4</Paragraphs>
  <ScaleCrop>false</ScaleCrop>
  <Company/>
  <LinksUpToDate>false</LinksUpToDate>
  <CharactersWithSpaces>2460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2015-01-12T11:54:00Z</dcterms:created>
  <dcterms:modified xsi:type="dcterms:W3CDTF">2015-01-12T11:54:00Z</dcterms:modified>
</cp:coreProperties>
</file>