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59AE" w:rsidRDefault="005959AE" w:rsidP="00CB0CC4">
      <w:pPr>
        <w:jc w:val="both"/>
      </w:pPr>
    </w:p>
    <w:p w:rsidR="005959AE" w:rsidRDefault="005959AE" w:rsidP="00CB0CC4">
      <w:pPr>
        <w:jc w:val="both"/>
      </w:pPr>
    </w:p>
    <w:p w:rsidR="005959AE" w:rsidRDefault="005959AE" w:rsidP="00CB0CC4">
      <w:pPr>
        <w:jc w:val="both"/>
      </w:pPr>
    </w:p>
    <w:p w:rsidR="005959AE" w:rsidRDefault="005959AE" w:rsidP="00CB0CC4">
      <w:pPr>
        <w:jc w:val="both"/>
        <w:rPr>
          <w:rFonts w:asciiTheme="majorBidi" w:hAnsiTheme="majorBidi" w:cstheme="majorBidi"/>
          <w:b/>
          <w:bCs/>
          <w:sz w:val="24"/>
          <w:szCs w:val="24"/>
          <w:u w:val="single"/>
        </w:rPr>
      </w:pPr>
    </w:p>
    <w:p w:rsidR="005959AE" w:rsidRDefault="005959AE" w:rsidP="00CB0CC4">
      <w:pPr>
        <w:jc w:val="both"/>
        <w:rPr>
          <w:rFonts w:asciiTheme="majorBidi" w:hAnsiTheme="majorBidi" w:cstheme="majorBidi"/>
          <w:b/>
          <w:bCs/>
          <w:sz w:val="24"/>
          <w:szCs w:val="24"/>
          <w:u w:val="single"/>
        </w:rPr>
      </w:pPr>
    </w:p>
    <w:p w:rsidR="005959AE" w:rsidRDefault="005959AE" w:rsidP="00CB0CC4">
      <w:pPr>
        <w:jc w:val="both"/>
        <w:rPr>
          <w:rFonts w:asciiTheme="majorBidi" w:hAnsiTheme="majorBidi" w:cstheme="majorBidi"/>
          <w:b/>
          <w:bCs/>
          <w:sz w:val="24"/>
          <w:szCs w:val="24"/>
          <w:u w:val="single"/>
        </w:rPr>
      </w:pPr>
    </w:p>
    <w:p w:rsidR="005959AE" w:rsidRPr="005959AE" w:rsidRDefault="005959AE" w:rsidP="00CB0CC4">
      <w:pPr>
        <w:jc w:val="both"/>
        <w:rPr>
          <w:rFonts w:asciiTheme="majorBidi" w:hAnsiTheme="majorBidi" w:cstheme="majorBidi"/>
          <w:sz w:val="24"/>
          <w:szCs w:val="24"/>
        </w:rPr>
      </w:pPr>
      <w:r w:rsidRPr="005959AE">
        <w:rPr>
          <w:rFonts w:asciiTheme="majorBidi" w:hAnsiTheme="majorBidi" w:cstheme="majorBidi"/>
          <w:b/>
          <w:bCs/>
          <w:sz w:val="24"/>
          <w:szCs w:val="24"/>
          <w:u w:val="single"/>
        </w:rPr>
        <w:t>Résumé</w:t>
      </w:r>
      <w:r w:rsidRPr="005959AE">
        <w:rPr>
          <w:rFonts w:asciiTheme="majorBidi" w:hAnsiTheme="majorBidi" w:cstheme="majorBidi"/>
          <w:sz w:val="24"/>
          <w:szCs w:val="24"/>
        </w:rPr>
        <w:t xml:space="preserve"> : </w:t>
      </w:r>
    </w:p>
    <w:p w:rsidR="00CB0CC4" w:rsidRPr="005959AE" w:rsidRDefault="00CB0CC4" w:rsidP="00CB0CC4">
      <w:pPr>
        <w:jc w:val="both"/>
        <w:rPr>
          <w:rFonts w:asciiTheme="majorBidi" w:hAnsiTheme="majorBidi" w:cstheme="majorBidi"/>
          <w:sz w:val="24"/>
          <w:szCs w:val="24"/>
        </w:rPr>
      </w:pPr>
      <w:r w:rsidRPr="005959AE">
        <w:rPr>
          <w:rFonts w:asciiTheme="majorBidi" w:hAnsiTheme="majorBidi" w:cstheme="majorBidi"/>
          <w:sz w:val="24"/>
          <w:szCs w:val="24"/>
        </w:rPr>
        <w:t>La plaine de la Mitidja a subi une urbanisation rapide et une fertilisation accrue de ses terres pour l'amélioration du rendement agricole, cette double action se manifestera tôt au tard par une dégradation qualitative de ses ressources en eau</w:t>
      </w:r>
    </w:p>
    <w:p w:rsidR="00CB0CC4" w:rsidRPr="005959AE" w:rsidRDefault="00CB0CC4" w:rsidP="00CB0CC4">
      <w:pPr>
        <w:jc w:val="both"/>
        <w:rPr>
          <w:rFonts w:asciiTheme="majorBidi" w:hAnsiTheme="majorBidi" w:cstheme="majorBidi"/>
          <w:sz w:val="24"/>
          <w:szCs w:val="24"/>
        </w:rPr>
      </w:pPr>
      <w:r w:rsidRPr="005959AE">
        <w:rPr>
          <w:rFonts w:asciiTheme="majorBidi" w:hAnsiTheme="majorBidi" w:cstheme="majorBidi"/>
          <w:sz w:val="24"/>
          <w:szCs w:val="24"/>
        </w:rPr>
        <w:t>Il était temps de s'intéresser à la cartographie de la vulnérabilité à la pollution du grand système aquifère quaternaire de la Mitidja., travail que nous avons entrepris dans le cadre du magistère en hydrogéologie</w:t>
      </w:r>
    </w:p>
    <w:p w:rsidR="00CB0CC4" w:rsidRPr="005959AE" w:rsidRDefault="00CB0CC4" w:rsidP="00CB0CC4">
      <w:pPr>
        <w:jc w:val="both"/>
        <w:rPr>
          <w:rFonts w:asciiTheme="majorBidi" w:hAnsiTheme="majorBidi" w:cstheme="majorBidi"/>
          <w:sz w:val="24"/>
          <w:szCs w:val="24"/>
        </w:rPr>
      </w:pPr>
      <w:r w:rsidRPr="005959AE">
        <w:rPr>
          <w:rFonts w:asciiTheme="majorBidi" w:hAnsiTheme="majorBidi" w:cstheme="majorBidi"/>
          <w:sz w:val="24"/>
          <w:szCs w:val="24"/>
        </w:rPr>
        <w:t xml:space="preserve"> Qui comporte dans un premier temps à la réalisation de la carte de vulnérabilité à la pollution des eaux souterraines de la nappe alluviale de la Mitidja résultat de différentes cartes thématiques interrogeables et modifiables dans le temps. Nous avons également élaboré une cartographie manuelle personnelle qui sert à vérifier celle établie à l'aide de support informatique.</w:t>
      </w:r>
    </w:p>
    <w:p w:rsidR="00DF42B3" w:rsidRPr="005959AE" w:rsidRDefault="00CB0CC4" w:rsidP="00CB0CC4">
      <w:pPr>
        <w:jc w:val="both"/>
        <w:rPr>
          <w:rFonts w:asciiTheme="majorBidi" w:hAnsiTheme="majorBidi" w:cstheme="majorBidi"/>
          <w:sz w:val="24"/>
          <w:szCs w:val="24"/>
        </w:rPr>
      </w:pPr>
      <w:r w:rsidRPr="005959AE">
        <w:rPr>
          <w:rFonts w:asciiTheme="majorBidi" w:hAnsiTheme="majorBidi" w:cstheme="majorBidi"/>
          <w:sz w:val="24"/>
          <w:szCs w:val="24"/>
        </w:rPr>
        <w:t>Le SIG (système d'informations géographiques) élaboré constitue un outil performant et efficace d'aide à la décision pour les gestionnaires des ressources en eau souterraine dans cette importante région qui est la Mitidja.</w:t>
      </w:r>
    </w:p>
    <w:sectPr w:rsidR="00DF42B3" w:rsidRPr="005959AE" w:rsidSect="00DF42B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CB0CC4"/>
    <w:rsid w:val="005959AE"/>
    <w:rsid w:val="00CB0CC4"/>
    <w:rsid w:val="00DF42B3"/>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42B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165</Words>
  <Characters>911</Characters>
  <Application>Microsoft Office Word</Application>
  <DocSecurity>0</DocSecurity>
  <Lines>7</Lines>
  <Paragraphs>2</Paragraphs>
  <ScaleCrop>false</ScaleCrop>
  <Company/>
  <LinksUpToDate>false</LinksUpToDate>
  <CharactersWithSpaces>1074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naima</dc:creator>
  <cp:lastModifiedBy>naima</cp:lastModifiedBy>
  <cp:revision>2</cp:revision>
  <dcterms:created xsi:type="dcterms:W3CDTF">2018-03-22T09:53:00Z</dcterms:created>
  <dcterms:modified xsi:type="dcterms:W3CDTF">2018-03-22T09:56:00Z</dcterms:modified>
</cp:coreProperties>
</file>