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C0D6C" w:rsidRDefault="009C0D6C" w:rsidP="009C0D6C">
      <w:pPr>
        <w:pStyle w:val="Titre1"/>
        <w:jc w:val="both"/>
        <w:rPr>
          <w:bCs/>
          <w:sz w:val="24"/>
          <w:szCs w:val="24"/>
          <w:lang w:val="fr-FR"/>
        </w:rPr>
      </w:pPr>
      <w:r>
        <w:rPr>
          <w:bCs/>
          <w:sz w:val="24"/>
          <w:szCs w:val="24"/>
          <w:lang w:val="fr-FR"/>
        </w:rPr>
        <w:t xml:space="preserve">La classe des modèles de volatilité stochastique est une formulation attrayante de modélisation de la variabilité d’un phénomène aléatoire évolutif. Elle est considérée comme bonne alternative des modèles de volatilité observable, notamment les modèles de type ARCH. Ce mémoire propose une étude probabiliste et statistique ainsi que des applications réelles des modèles de volatilité stochastique (SV) </w:t>
      </w:r>
      <w:r w:rsidRPr="001B068C">
        <w:rPr>
          <w:sz w:val="24"/>
          <w:szCs w:val="24"/>
          <w:lang w:val="fr-FR"/>
        </w:rPr>
        <w:t>consist</w:t>
      </w:r>
      <w:r>
        <w:rPr>
          <w:sz w:val="24"/>
          <w:szCs w:val="24"/>
          <w:lang w:val="fr-FR"/>
        </w:rPr>
        <w:t>ant</w:t>
      </w:r>
      <w:r w:rsidRPr="001B068C">
        <w:rPr>
          <w:sz w:val="24"/>
          <w:szCs w:val="24"/>
          <w:lang w:val="fr-FR"/>
        </w:rPr>
        <w:t xml:space="preserve"> en un produit de deux processus : un processus d’innovation et </w:t>
      </w:r>
      <w:r>
        <w:rPr>
          <w:sz w:val="24"/>
          <w:szCs w:val="24"/>
          <w:lang w:val="fr-FR"/>
        </w:rPr>
        <w:t>un</w:t>
      </w:r>
      <w:r w:rsidRPr="001B068C">
        <w:rPr>
          <w:sz w:val="24"/>
          <w:szCs w:val="24"/>
          <w:lang w:val="fr-FR"/>
        </w:rPr>
        <w:t xml:space="preserve"> processus latent de volatilité s’exprimant via une autoregression d’ordre</w:t>
      </w:r>
      <w:r>
        <w:rPr>
          <w:sz w:val="24"/>
          <w:szCs w:val="24"/>
          <w:lang w:val="fr-FR"/>
        </w:rPr>
        <w:t xml:space="preserve"> un</w:t>
      </w:r>
      <w:r>
        <w:rPr>
          <w:bCs/>
          <w:sz w:val="24"/>
          <w:szCs w:val="24"/>
          <w:lang w:val="fr-FR"/>
        </w:rPr>
        <w:t xml:space="preserve">. </w:t>
      </w:r>
    </w:p>
    <w:p w:rsidR="009C0D6C" w:rsidRDefault="009C0D6C" w:rsidP="009C0D6C">
      <w:pPr>
        <w:rPr>
          <w:sz w:val="24"/>
          <w:szCs w:val="24"/>
        </w:rPr>
      </w:pPr>
      <w:r>
        <w:rPr>
          <w:sz w:val="24"/>
          <w:szCs w:val="24"/>
        </w:rPr>
        <w:t>D’abord une étude probabiliste du modèle SV est présentée, à savoir les conditions d’existence de solutions avec des exigences de structure, telle la stationnarité stricte, stationnarité au second ordre, structure d’autocovariance,…</w:t>
      </w:r>
    </w:p>
    <w:p w:rsidR="009C0D6C" w:rsidRDefault="009C0D6C" w:rsidP="009C0D6C">
      <w:pPr>
        <w:rPr>
          <w:sz w:val="24"/>
          <w:szCs w:val="24"/>
        </w:rPr>
      </w:pPr>
      <w:r>
        <w:rPr>
          <w:sz w:val="24"/>
          <w:szCs w:val="24"/>
        </w:rPr>
        <w:t xml:space="preserve">Ensuite nous nous intéressons au problème d’estimation de tels modèles d’abord par la méthode du quasi maximum de vraisemblance dans laquelle l’évaluation est basée sur le principe de décomposition de l’erreur de prédiction où les prédictions et les lissages nécessaires sont obtenus grâce au filtrage de Kalman. Puis, par le biais de l’approche Bayesienne selon laquelle, partant de lois a priori appropriées pour les paramètres et les latents, les lois a postériori sont obtenues itérativement via l’échantillonnage de Metropolis-Hasting, une variante connue des méthodes Monte Carlo Markov Chains (MCMC). Les deux méthodes sont comparées en échantillons finis à travers des simulations dont la meilleure s’avère la méthode Bayesienne. </w:t>
      </w:r>
    </w:p>
    <w:p w:rsidR="009C0D6C" w:rsidRPr="00C86A94" w:rsidRDefault="009C0D6C" w:rsidP="009C0D6C">
      <w:r w:rsidRPr="00C86A94">
        <w:rPr>
          <w:sz w:val="24"/>
          <w:szCs w:val="24"/>
        </w:rPr>
        <w:t xml:space="preserve">Enfin </w:t>
      </w:r>
      <w:r>
        <w:rPr>
          <w:sz w:val="24"/>
          <w:szCs w:val="24"/>
        </w:rPr>
        <w:t xml:space="preserve">nous appliquons la </w:t>
      </w:r>
      <w:r w:rsidRPr="00C86A94">
        <w:rPr>
          <w:sz w:val="24"/>
          <w:szCs w:val="24"/>
        </w:rPr>
        <w:t xml:space="preserve">modélisation SV sur des données financières réelles où </w:t>
      </w:r>
      <w:r>
        <w:rPr>
          <w:sz w:val="24"/>
          <w:szCs w:val="24"/>
        </w:rPr>
        <w:t>les</w:t>
      </w:r>
      <w:r w:rsidRPr="00C86A94">
        <w:rPr>
          <w:sz w:val="24"/>
          <w:szCs w:val="24"/>
        </w:rPr>
        <w:t xml:space="preserve"> volatilité</w:t>
      </w:r>
      <w:r>
        <w:rPr>
          <w:sz w:val="24"/>
          <w:szCs w:val="24"/>
        </w:rPr>
        <w:t>s</w:t>
      </w:r>
      <w:r w:rsidRPr="00C86A94">
        <w:rPr>
          <w:sz w:val="24"/>
          <w:szCs w:val="24"/>
        </w:rPr>
        <w:t xml:space="preserve"> </w:t>
      </w:r>
      <w:r>
        <w:rPr>
          <w:sz w:val="24"/>
          <w:szCs w:val="24"/>
        </w:rPr>
        <w:t>correspondant à des</w:t>
      </w:r>
      <w:r w:rsidRPr="00C86A94">
        <w:rPr>
          <w:sz w:val="24"/>
          <w:szCs w:val="24"/>
        </w:rPr>
        <w:t xml:space="preserve"> série</w:t>
      </w:r>
      <w:r>
        <w:rPr>
          <w:sz w:val="24"/>
          <w:szCs w:val="24"/>
        </w:rPr>
        <w:t>s</w:t>
      </w:r>
      <w:r w:rsidRPr="00C86A94">
        <w:rPr>
          <w:sz w:val="24"/>
          <w:szCs w:val="24"/>
        </w:rPr>
        <w:t xml:space="preserve"> réelle</w:t>
      </w:r>
      <w:r>
        <w:rPr>
          <w:sz w:val="24"/>
          <w:szCs w:val="24"/>
        </w:rPr>
        <w:t>s sont induites</w:t>
      </w:r>
      <w:r w:rsidRPr="00C86A94">
        <w:rPr>
          <w:sz w:val="24"/>
          <w:szCs w:val="24"/>
        </w:rPr>
        <w:t>.</w:t>
      </w:r>
    </w:p>
    <w:p w:rsidR="009C0D6C" w:rsidRPr="006463C5" w:rsidRDefault="009C0D6C" w:rsidP="009C0D6C">
      <w:pPr>
        <w:pStyle w:val="Corpsdetexte3"/>
        <w:spacing w:before="80"/>
        <w:ind w:firstLine="284"/>
        <w:jc w:val="both"/>
        <w:rPr>
          <w:sz w:val="24"/>
          <w:szCs w:val="24"/>
        </w:rPr>
      </w:pPr>
    </w:p>
    <w:p w:rsidR="00BC7AB1" w:rsidRDefault="00BC7AB1"/>
    <w:sectPr w:rsidR="00BC7AB1" w:rsidSect="00BC7AB1">
      <w:headerReference w:type="even" r:id="rId6"/>
      <w:headerReference w:type="default" r:id="rId7"/>
      <w:footerReference w:type="even" r:id="rId8"/>
      <w:footerReference w:type="default" r:id="rId9"/>
      <w:headerReference w:type="first" r:id="rId10"/>
      <w:footerReference w:type="first" r:id="rId11"/>
      <w:pgSz w:w="11906" w:h="16838"/>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7161E0" w:rsidRDefault="007161E0" w:rsidP="009C0D6C">
      <w:r>
        <w:separator/>
      </w:r>
    </w:p>
  </w:endnote>
  <w:endnote w:type="continuationSeparator" w:id="1">
    <w:p w:rsidR="007161E0" w:rsidRDefault="007161E0" w:rsidP="009C0D6C">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C0D6C" w:rsidRDefault="009C0D6C">
    <w:pPr>
      <w:pStyle w:val="Pieddepage"/>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C0D6C" w:rsidRDefault="009C0D6C">
    <w:pPr>
      <w:pStyle w:val="Pieddepage"/>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C0D6C" w:rsidRDefault="009C0D6C">
    <w:pPr>
      <w:pStyle w:val="Pieddepage"/>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7161E0" w:rsidRDefault="007161E0" w:rsidP="009C0D6C">
      <w:r>
        <w:separator/>
      </w:r>
    </w:p>
  </w:footnote>
  <w:footnote w:type="continuationSeparator" w:id="1">
    <w:p w:rsidR="007161E0" w:rsidRDefault="007161E0" w:rsidP="009C0D6C">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C0D6C" w:rsidRDefault="009C0D6C">
    <w:pPr>
      <w:pStyle w:val="En-tte"/>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C0D6C" w:rsidRDefault="009C0D6C">
    <w:pPr>
      <w:pStyle w:val="En-tte"/>
    </w:pPr>
    <w:r>
      <w:t>résumé</w:t>
    </w: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C0D6C" w:rsidRDefault="009C0D6C">
    <w:pPr>
      <w:pStyle w:val="En-tte"/>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footnotePr>
    <w:footnote w:id="0"/>
    <w:footnote w:id="1"/>
  </w:footnotePr>
  <w:endnotePr>
    <w:endnote w:id="0"/>
    <w:endnote w:id="1"/>
  </w:endnotePr>
  <w:compat/>
  <w:rsids>
    <w:rsidRoot w:val="009C0D6C"/>
    <w:rsid w:val="007161E0"/>
    <w:rsid w:val="009C0D6C"/>
    <w:rsid w:val="00BC7AB1"/>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3"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C0D6C"/>
    <w:pPr>
      <w:spacing w:after="0" w:line="240" w:lineRule="auto"/>
    </w:pPr>
    <w:rPr>
      <w:rFonts w:ascii="Times New Roman" w:eastAsia="Times New Roman" w:hAnsi="Times New Roman" w:cs="Times New Roman"/>
      <w:sz w:val="20"/>
      <w:szCs w:val="20"/>
      <w:lang w:eastAsia="fr-FR"/>
    </w:rPr>
  </w:style>
  <w:style w:type="paragraph" w:styleId="Titre1">
    <w:name w:val="heading 1"/>
    <w:basedOn w:val="Normal"/>
    <w:next w:val="Normal"/>
    <w:link w:val="Titre1Car"/>
    <w:qFormat/>
    <w:rsid w:val="009C0D6C"/>
    <w:pPr>
      <w:keepNext/>
      <w:outlineLvl w:val="0"/>
    </w:pPr>
    <w:rPr>
      <w:sz w:val="36"/>
      <w:lang w:val="en-US"/>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1Car">
    <w:name w:val="Titre 1 Car"/>
    <w:basedOn w:val="Policepardfaut"/>
    <w:link w:val="Titre1"/>
    <w:rsid w:val="009C0D6C"/>
    <w:rPr>
      <w:rFonts w:ascii="Times New Roman" w:eastAsia="Times New Roman" w:hAnsi="Times New Roman" w:cs="Times New Roman"/>
      <w:sz w:val="36"/>
      <w:szCs w:val="20"/>
      <w:lang w:val="en-US" w:eastAsia="fr-FR"/>
    </w:rPr>
  </w:style>
  <w:style w:type="paragraph" w:styleId="Corpsdetexte3">
    <w:name w:val="Body Text 3"/>
    <w:basedOn w:val="Normal"/>
    <w:link w:val="Corpsdetexte3Car"/>
    <w:rsid w:val="009C0D6C"/>
    <w:pPr>
      <w:jc w:val="center"/>
    </w:pPr>
    <w:rPr>
      <w:sz w:val="40"/>
    </w:rPr>
  </w:style>
  <w:style w:type="character" w:customStyle="1" w:styleId="Corpsdetexte3Car">
    <w:name w:val="Corps de texte 3 Car"/>
    <w:basedOn w:val="Policepardfaut"/>
    <w:link w:val="Corpsdetexte3"/>
    <w:rsid w:val="009C0D6C"/>
    <w:rPr>
      <w:rFonts w:ascii="Times New Roman" w:eastAsia="Times New Roman" w:hAnsi="Times New Roman" w:cs="Times New Roman"/>
      <w:sz w:val="40"/>
      <w:szCs w:val="20"/>
      <w:lang w:eastAsia="fr-FR"/>
    </w:rPr>
  </w:style>
  <w:style w:type="paragraph" w:styleId="En-tte">
    <w:name w:val="header"/>
    <w:basedOn w:val="Normal"/>
    <w:link w:val="En-tteCar"/>
    <w:uiPriority w:val="99"/>
    <w:semiHidden/>
    <w:unhideWhenUsed/>
    <w:rsid w:val="009C0D6C"/>
    <w:pPr>
      <w:tabs>
        <w:tab w:val="center" w:pos="4153"/>
        <w:tab w:val="right" w:pos="8306"/>
      </w:tabs>
    </w:pPr>
  </w:style>
  <w:style w:type="character" w:customStyle="1" w:styleId="En-tteCar">
    <w:name w:val="En-tête Car"/>
    <w:basedOn w:val="Policepardfaut"/>
    <w:link w:val="En-tte"/>
    <w:uiPriority w:val="99"/>
    <w:semiHidden/>
    <w:rsid w:val="009C0D6C"/>
    <w:rPr>
      <w:rFonts w:ascii="Times New Roman" w:eastAsia="Times New Roman" w:hAnsi="Times New Roman" w:cs="Times New Roman"/>
      <w:sz w:val="20"/>
      <w:szCs w:val="20"/>
      <w:lang w:eastAsia="fr-FR"/>
    </w:rPr>
  </w:style>
  <w:style w:type="paragraph" w:styleId="Pieddepage">
    <w:name w:val="footer"/>
    <w:basedOn w:val="Normal"/>
    <w:link w:val="PieddepageCar"/>
    <w:uiPriority w:val="99"/>
    <w:semiHidden/>
    <w:unhideWhenUsed/>
    <w:rsid w:val="009C0D6C"/>
    <w:pPr>
      <w:tabs>
        <w:tab w:val="center" w:pos="4153"/>
        <w:tab w:val="right" w:pos="8306"/>
      </w:tabs>
    </w:pPr>
  </w:style>
  <w:style w:type="character" w:customStyle="1" w:styleId="PieddepageCar">
    <w:name w:val="Pied de page Car"/>
    <w:basedOn w:val="Policepardfaut"/>
    <w:link w:val="Pieddepage"/>
    <w:uiPriority w:val="99"/>
    <w:semiHidden/>
    <w:rsid w:val="009C0D6C"/>
    <w:rPr>
      <w:rFonts w:ascii="Times New Roman" w:eastAsia="Times New Roman" w:hAnsi="Times New Roman" w:cs="Times New Roman"/>
      <w:sz w:val="20"/>
      <w:szCs w:val="20"/>
      <w:lang w:eastAsia="fr-FR"/>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header" Target="header2.xml"/><Relationship Id="rId12"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11" Type="http://schemas.openxmlformats.org/officeDocument/2006/relationships/footer" Target="footer3.xml"/><Relationship Id="rId5" Type="http://schemas.openxmlformats.org/officeDocument/2006/relationships/endnotes" Target="endnotes.xml"/><Relationship Id="rId10" Type="http://schemas.openxmlformats.org/officeDocument/2006/relationships/header" Target="header3.xml"/><Relationship Id="rId4" Type="http://schemas.openxmlformats.org/officeDocument/2006/relationships/footnotes" Target="footnotes.xml"/><Relationship Id="rId9" Type="http://schemas.openxmlformats.org/officeDocument/2006/relationships/footer" Target="footer2.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258</Words>
  <Characters>1421</Characters>
  <Application>Microsoft Office Word</Application>
  <DocSecurity>0</DocSecurity>
  <Lines>11</Lines>
  <Paragraphs>3</Paragraphs>
  <ScaleCrop>false</ScaleCrop>
  <Company/>
  <LinksUpToDate>false</LinksUpToDate>
  <CharactersWithSpaces>1676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amel</dc:creator>
  <cp:lastModifiedBy>amel</cp:lastModifiedBy>
  <cp:revision>1</cp:revision>
  <dcterms:created xsi:type="dcterms:W3CDTF">2015-10-25T13:17:00Z</dcterms:created>
  <dcterms:modified xsi:type="dcterms:W3CDTF">2015-10-25T13:17:00Z</dcterms:modified>
</cp:coreProperties>
</file>