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AA8" w:rsidRDefault="00675AA8" w:rsidP="00675AA8">
      <w:r>
        <w:t>Ce travail a pour but de montrer l'effet thermique d l'insertion d'un milieu poreux relativement conductif au sein d'un échangeur de chaleur sujet à l'encrassement.</w:t>
      </w:r>
    </w:p>
    <w:p w:rsidR="00675AA8" w:rsidRDefault="00675AA8" w:rsidP="00675AA8">
      <w:r>
        <w:t>Dans un canal plan horizontal dont les parois sont maintenues à température constante, la méthode numérique de résolution par volumes finis est utilisée pour résoudre l'équation régissant le procédé de chauffage que subit un fluide newtonien circulant en régime laminaire établi, en absence puis en présence de milieu poreux ; tenant compte de l'existence d'un encrassement, responsable de l'aspect instationnaire du phénomène.</w:t>
      </w:r>
    </w:p>
    <w:p w:rsidR="00675AA8" w:rsidRDefault="00675AA8" w:rsidP="00675AA8">
      <w:r>
        <w:t xml:space="preserve">Le remplacement de la conductivité du dépôt isolant par une Conductivité Thermique Effective plus élevée dû à son mélange avec le milieu poreux et la structure poreuse permettant au fluide de circuler au voisinage des parois même en présence de dépôt, sont à l'origine d'intéressantes améliorations. </w:t>
      </w:r>
    </w:p>
    <w:p w:rsidR="00572C7A" w:rsidRDefault="00675AA8" w:rsidP="00675AA8">
      <w:r>
        <w:t>L'influence de quelques paramètres, à avoir, les conductivités thermiques de la matrice poreuse et du dépôt, ainsi que le nombre de Reynolds est aussi illustrée.</w:t>
      </w:r>
    </w:p>
    <w:sectPr w:rsidR="00572C7A" w:rsidSect="00572C7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75AA8"/>
    <w:rsid w:val="00572C7A"/>
    <w:rsid w:val="00675AA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2C7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162</Words>
  <Characters>894</Characters>
  <Application>Microsoft Office Word</Application>
  <DocSecurity>0</DocSecurity>
  <Lines>7</Lines>
  <Paragraphs>2</Paragraphs>
  <ScaleCrop>false</ScaleCrop>
  <Company/>
  <LinksUpToDate>false</LinksUpToDate>
  <CharactersWithSpaces>1054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2015-10-25T13:54:00Z</dcterms:created>
  <dcterms:modified xsi:type="dcterms:W3CDTF">2015-10-25T14:07:00Z</dcterms:modified>
</cp:coreProperties>
</file>