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86A" w:rsidRDefault="00FA186A" w:rsidP="00FA186A">
      <w:pPr>
        <w:spacing w:before="120" w:after="60"/>
        <w:jc w:val="both"/>
        <w:rPr>
          <w:b/>
          <w:bCs/>
          <w:u w:val="single"/>
        </w:rPr>
      </w:pPr>
      <w:r w:rsidRPr="00A91B4C">
        <w:rPr>
          <w:b/>
          <w:bCs/>
          <w:u w:val="single"/>
        </w:rPr>
        <w:t>Résumé</w:t>
      </w:r>
    </w:p>
    <w:p w:rsidR="00FA186A" w:rsidRPr="00A91B4C" w:rsidRDefault="00FA186A" w:rsidP="00FA186A">
      <w:pPr>
        <w:spacing w:before="120" w:after="60"/>
        <w:jc w:val="both"/>
        <w:rPr>
          <w:b/>
          <w:bCs/>
          <w:u w:val="single"/>
        </w:rPr>
      </w:pPr>
    </w:p>
    <w:p w:rsidR="00FA186A" w:rsidRPr="00A91B4C" w:rsidRDefault="00FA186A" w:rsidP="00FA186A">
      <w:pPr>
        <w:jc w:val="both"/>
        <w:rPr>
          <w:sz w:val="22"/>
          <w:szCs w:val="22"/>
        </w:rPr>
      </w:pPr>
      <w:r w:rsidRPr="00A91B4C">
        <w:rPr>
          <w:sz w:val="22"/>
          <w:szCs w:val="22"/>
        </w:rPr>
        <w:t>La protection cathodique par voie photovoltaïque est l</w:t>
      </w:r>
      <w:r>
        <w:rPr>
          <w:sz w:val="22"/>
          <w:szCs w:val="22"/>
        </w:rPr>
        <w:t>’une des</w:t>
      </w:r>
      <w:r w:rsidRPr="00A91B4C">
        <w:rPr>
          <w:sz w:val="22"/>
          <w:szCs w:val="22"/>
        </w:rPr>
        <w:t xml:space="preserve"> solutions</w:t>
      </w:r>
      <w:r>
        <w:rPr>
          <w:sz w:val="22"/>
          <w:szCs w:val="22"/>
        </w:rPr>
        <w:t xml:space="preserve"> utilisées</w:t>
      </w:r>
      <w:r w:rsidRPr="00A91B4C">
        <w:rPr>
          <w:sz w:val="22"/>
          <w:szCs w:val="22"/>
        </w:rPr>
        <w:t xml:space="preserve"> pour les structures exposées à la corrosion, principalement dans les industries de pétrole et de gaz. Dans ce travail, une configur</w:t>
      </w:r>
      <w:r w:rsidR="004E5648">
        <w:rPr>
          <w:sz w:val="22"/>
          <w:szCs w:val="22"/>
        </w:rPr>
        <w:t xml:space="preserve">ation standard est alimentée par énergie photovoltaïque </w:t>
      </w:r>
      <w:r w:rsidRPr="00A91B4C">
        <w:rPr>
          <w:sz w:val="22"/>
          <w:szCs w:val="22"/>
        </w:rPr>
        <w:t xml:space="preserve"> présentant une estimation économique optimale a été établie pour être adaptée aux différents cas de figures imposées par la station de  protection cathodique. Il a été aussi dé</w:t>
      </w:r>
      <w:r w:rsidR="004E5648">
        <w:rPr>
          <w:sz w:val="22"/>
          <w:szCs w:val="22"/>
        </w:rPr>
        <w:t xml:space="preserve">veloppé un algorithme permettant d’estimer le rayonnement solaire ainsi que le dimensionnement d’un poste de soutirage ainsi que la conception de son alimentation à savoir, le nombre de panneaux  à installer pour satisfaire les conditions de la protection et les batteries placées pour maintenir l’alimentation pendant la nuit. </w:t>
      </w:r>
      <w:r w:rsidR="0076008A">
        <w:rPr>
          <w:sz w:val="22"/>
          <w:szCs w:val="22"/>
        </w:rPr>
        <w:t xml:space="preserve">Le système d’alimentation a fait objet d’une évaluation économique selon des critères à un investissement à longue durée </w:t>
      </w:r>
      <w:r w:rsidR="004E5648">
        <w:rPr>
          <w:sz w:val="22"/>
          <w:szCs w:val="22"/>
        </w:rPr>
        <w:t xml:space="preserve"> </w:t>
      </w:r>
      <w:r w:rsidRPr="00A91B4C">
        <w:rPr>
          <w:sz w:val="22"/>
          <w:szCs w:val="22"/>
        </w:rPr>
        <w:t xml:space="preserve">  </w:t>
      </w:r>
    </w:p>
    <w:p w:rsidR="00FA186A" w:rsidRPr="00A91B4C" w:rsidRDefault="00FA186A" w:rsidP="00FA186A">
      <w:pPr>
        <w:spacing w:before="120" w:after="240"/>
        <w:jc w:val="both"/>
      </w:pPr>
      <w:r w:rsidRPr="00A91B4C">
        <w:rPr>
          <w:b/>
          <w:bCs/>
        </w:rPr>
        <w:t>Mots clé :</w:t>
      </w:r>
      <w:r w:rsidRPr="00A91B4C">
        <w:t xml:space="preserve"> </w:t>
      </w:r>
      <w:r w:rsidRPr="00A91B4C">
        <w:rPr>
          <w:sz w:val="22"/>
          <w:szCs w:val="22"/>
        </w:rPr>
        <w:t>système photovoltaïque, point de puissance maximum, corrosion, pr</w:t>
      </w:r>
      <w:r w:rsidR="004E5648">
        <w:rPr>
          <w:sz w:val="22"/>
          <w:szCs w:val="22"/>
        </w:rPr>
        <w:t>otection cathodique,  rentabilité économique</w:t>
      </w:r>
      <w:r w:rsidRPr="00A91B4C">
        <w:rPr>
          <w:sz w:val="22"/>
          <w:szCs w:val="22"/>
        </w:rPr>
        <w:t>.</w:t>
      </w:r>
      <w:r w:rsidRPr="00A91B4C">
        <w:t xml:space="preserve">  </w:t>
      </w:r>
    </w:p>
    <w:p w:rsidR="00164682" w:rsidRDefault="00164682"/>
    <w:sectPr w:rsidR="00164682" w:rsidSect="00164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A186A"/>
    <w:rsid w:val="00164682"/>
    <w:rsid w:val="004E5648"/>
    <w:rsid w:val="005B4C1C"/>
    <w:rsid w:val="00655176"/>
    <w:rsid w:val="0076008A"/>
    <w:rsid w:val="009F0C48"/>
    <w:rsid w:val="00ED13C8"/>
    <w:rsid w:val="00FA18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18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158</Words>
  <Characters>875</Characters>
  <Application>Microsoft Office Word</Application>
  <DocSecurity>0</DocSecurity>
  <Lines>7</Lines>
  <Paragraphs>2</Paragraphs>
  <ScaleCrop>false</ScaleCrop>
  <Company/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Administrateur</dc:creator>
  <cp:lastModifiedBy>AzzouniM</cp:lastModifiedBy>
  <cp:revision>4</cp:revision>
  <dcterms:created xsi:type="dcterms:W3CDTF">2010-12-01T22:40:00Z</dcterms:created>
  <dcterms:modified xsi:type="dcterms:W3CDTF">2011-01-08T22:50:00Z</dcterms:modified>
</cp:coreProperties>
</file>