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FF5" w:rsidRDefault="006F6FF5" w:rsidP="006F6FF5">
      <w:pPr>
        <w:spacing w:before="120"/>
        <w:jc w:val="both"/>
        <w:rPr>
          <w:rFonts w:asciiTheme="majorBidi" w:hAnsiTheme="majorBidi" w:cstheme="majorBidi"/>
          <w:b/>
          <w:bCs/>
          <w:lang w:val="fr-BE"/>
        </w:rPr>
      </w:pPr>
      <w:r w:rsidRPr="009E0E63">
        <w:rPr>
          <w:rFonts w:asciiTheme="majorBidi" w:hAnsiTheme="majorBidi" w:cstheme="majorBidi"/>
          <w:b/>
          <w:bCs/>
          <w:lang w:val="fr-BE"/>
        </w:rPr>
        <w:t>Résumé</w:t>
      </w:r>
    </w:p>
    <w:p w:rsidR="006F6FF5" w:rsidRDefault="006F6FF5" w:rsidP="006F6FF5">
      <w:pPr>
        <w:spacing w:before="120"/>
        <w:jc w:val="both"/>
        <w:rPr>
          <w:rFonts w:asciiTheme="majorBidi" w:hAnsiTheme="majorBidi" w:cstheme="majorBidi"/>
          <w:lang w:val="fr-BE"/>
        </w:rPr>
      </w:pPr>
      <w:r w:rsidRPr="00916D9C">
        <w:rPr>
          <w:rFonts w:asciiTheme="majorBidi" w:hAnsiTheme="majorBidi" w:cstheme="majorBidi"/>
          <w:lang w:val="fr-BE"/>
        </w:rPr>
        <w:t xml:space="preserve">Ce travail a pour objectif d’améliorer la connaissance des mécanismes physiologiques </w:t>
      </w:r>
      <w:r>
        <w:rPr>
          <w:rFonts w:asciiTheme="majorBidi" w:hAnsiTheme="majorBidi" w:cstheme="majorBidi"/>
          <w:lang w:val="fr-BE"/>
        </w:rPr>
        <w:t xml:space="preserve">de </w:t>
      </w:r>
      <w:r w:rsidRPr="00916D9C">
        <w:rPr>
          <w:rFonts w:asciiTheme="majorBidi" w:hAnsiTheme="majorBidi" w:cstheme="majorBidi"/>
          <w:lang w:val="fr-BE"/>
        </w:rPr>
        <w:t xml:space="preserve">la tolérance au stress hydrique de deux légumineuses arbustives </w:t>
      </w:r>
      <w:r w:rsidRPr="00580D4C">
        <w:rPr>
          <w:rFonts w:asciiTheme="majorBidi" w:hAnsiTheme="majorBidi" w:cstheme="majorBidi"/>
          <w:i/>
          <w:iCs/>
          <w:lang w:val="fr-BE"/>
        </w:rPr>
        <w:t>Acacia arabica</w:t>
      </w:r>
      <w:r w:rsidRPr="00916D9C">
        <w:rPr>
          <w:rFonts w:asciiTheme="majorBidi" w:hAnsiTheme="majorBidi" w:cstheme="majorBidi"/>
          <w:lang w:val="fr-BE"/>
        </w:rPr>
        <w:t xml:space="preserve"> (</w:t>
      </w:r>
      <w:proofErr w:type="spellStart"/>
      <w:r w:rsidRPr="00916D9C">
        <w:rPr>
          <w:rFonts w:asciiTheme="majorBidi" w:hAnsiTheme="majorBidi" w:cstheme="majorBidi"/>
          <w:lang w:val="fr-BE"/>
        </w:rPr>
        <w:t>Lam</w:t>
      </w:r>
      <w:proofErr w:type="spellEnd"/>
      <w:r>
        <w:rPr>
          <w:rFonts w:asciiTheme="majorBidi" w:hAnsiTheme="majorBidi" w:cstheme="majorBidi"/>
          <w:lang w:val="fr-BE"/>
        </w:rPr>
        <w:t>.</w:t>
      </w:r>
      <w:r w:rsidRPr="00916D9C">
        <w:rPr>
          <w:rFonts w:asciiTheme="majorBidi" w:hAnsiTheme="majorBidi" w:cstheme="majorBidi"/>
          <w:lang w:val="fr-BE"/>
        </w:rPr>
        <w:t xml:space="preserve">) </w:t>
      </w:r>
      <w:proofErr w:type="spellStart"/>
      <w:r w:rsidRPr="00916D9C">
        <w:rPr>
          <w:rFonts w:asciiTheme="majorBidi" w:hAnsiTheme="majorBidi" w:cstheme="majorBidi"/>
          <w:lang w:val="fr-BE"/>
        </w:rPr>
        <w:t>Willd</w:t>
      </w:r>
      <w:proofErr w:type="spellEnd"/>
      <w:r>
        <w:rPr>
          <w:rFonts w:asciiTheme="majorBidi" w:hAnsiTheme="majorBidi" w:cstheme="majorBidi"/>
          <w:lang w:val="fr-BE"/>
        </w:rPr>
        <w:t xml:space="preserve">. </w:t>
      </w:r>
      <w:proofErr w:type="spellStart"/>
      <w:proofErr w:type="gramStart"/>
      <w:r>
        <w:rPr>
          <w:rFonts w:asciiTheme="majorBidi" w:hAnsiTheme="majorBidi" w:cstheme="majorBidi"/>
          <w:lang w:val="fr-BE"/>
        </w:rPr>
        <w:t>ssp</w:t>
      </w:r>
      <w:proofErr w:type="spellEnd"/>
      <w:proofErr w:type="gramEnd"/>
      <w:r>
        <w:rPr>
          <w:rFonts w:asciiTheme="majorBidi" w:hAnsiTheme="majorBidi" w:cstheme="majorBidi"/>
          <w:lang w:val="fr-BE"/>
        </w:rPr>
        <w:t xml:space="preserve">. </w:t>
      </w:r>
      <w:proofErr w:type="spellStart"/>
      <w:r w:rsidRPr="00243C9E">
        <w:rPr>
          <w:rFonts w:asciiTheme="majorBidi" w:hAnsiTheme="majorBidi" w:cstheme="majorBidi"/>
          <w:i/>
          <w:iCs/>
          <w:lang w:val="fr-BE"/>
        </w:rPr>
        <w:t>Adansonii</w:t>
      </w:r>
      <w:proofErr w:type="spellEnd"/>
      <w:r w:rsidRPr="00916D9C">
        <w:rPr>
          <w:rFonts w:asciiTheme="majorBidi" w:hAnsiTheme="majorBidi" w:cstheme="majorBidi"/>
          <w:lang w:val="fr-BE"/>
        </w:rPr>
        <w:t xml:space="preserve"> et </w:t>
      </w:r>
      <w:proofErr w:type="spellStart"/>
      <w:r w:rsidRPr="00916D9C">
        <w:rPr>
          <w:rFonts w:asciiTheme="majorBidi" w:hAnsiTheme="majorBidi" w:cstheme="majorBidi"/>
          <w:i/>
          <w:iCs/>
          <w:lang w:val="fr-BE"/>
        </w:rPr>
        <w:t>Parkinsonia</w:t>
      </w:r>
      <w:proofErr w:type="spellEnd"/>
      <w:r w:rsidRPr="00916D9C">
        <w:rPr>
          <w:rFonts w:asciiTheme="majorBidi" w:hAnsiTheme="majorBidi" w:cstheme="majorBidi"/>
          <w:i/>
          <w:iCs/>
          <w:lang w:val="fr-BE"/>
        </w:rPr>
        <w:t xml:space="preserve"> </w:t>
      </w:r>
      <w:proofErr w:type="spellStart"/>
      <w:r w:rsidRPr="00916D9C">
        <w:rPr>
          <w:rFonts w:asciiTheme="majorBidi" w:hAnsiTheme="majorBidi" w:cstheme="majorBidi"/>
          <w:i/>
          <w:iCs/>
          <w:lang w:val="fr-BE"/>
        </w:rPr>
        <w:t>aculeata</w:t>
      </w:r>
      <w:proofErr w:type="spellEnd"/>
      <w:r w:rsidRPr="00916D9C">
        <w:rPr>
          <w:rFonts w:asciiTheme="majorBidi" w:hAnsiTheme="majorBidi" w:cstheme="majorBidi"/>
          <w:lang w:val="fr-BE"/>
        </w:rPr>
        <w:t xml:space="preserve"> L. à un stade jeune plantule. Des jeunes plants des deux espèces âgés de six semaines sont soumis à un stress hydrique par un arrêt d’arrosage durant 32 jours pour </w:t>
      </w:r>
      <w:r w:rsidRPr="00916D9C">
        <w:rPr>
          <w:rFonts w:asciiTheme="majorBidi" w:hAnsiTheme="majorBidi" w:cstheme="majorBidi"/>
          <w:i/>
          <w:iCs/>
          <w:lang w:val="fr-BE"/>
        </w:rPr>
        <w:t>A. arabica</w:t>
      </w:r>
      <w:r w:rsidRPr="00916D9C">
        <w:rPr>
          <w:rFonts w:asciiTheme="majorBidi" w:hAnsiTheme="majorBidi" w:cstheme="majorBidi"/>
          <w:lang w:val="fr-BE"/>
        </w:rPr>
        <w:t xml:space="preserve"> </w:t>
      </w:r>
      <w:r w:rsidRPr="00065B5F">
        <w:rPr>
          <w:rFonts w:asciiTheme="majorBidi" w:hAnsiTheme="majorBidi" w:cstheme="majorBidi"/>
          <w:lang w:val="fr-BE"/>
        </w:rPr>
        <w:t xml:space="preserve">et 22 jours pour </w:t>
      </w:r>
      <w:r w:rsidRPr="00065B5F">
        <w:rPr>
          <w:rFonts w:asciiTheme="majorBidi" w:hAnsiTheme="majorBidi" w:cstheme="majorBidi"/>
          <w:i/>
          <w:iCs/>
          <w:lang w:val="fr-BE"/>
        </w:rPr>
        <w:t>P. aculeata</w:t>
      </w:r>
      <w:r>
        <w:rPr>
          <w:rFonts w:asciiTheme="majorBidi" w:hAnsiTheme="majorBidi" w:cstheme="majorBidi"/>
          <w:i/>
          <w:iCs/>
          <w:lang w:val="fr-BE"/>
        </w:rPr>
        <w:t>.</w:t>
      </w:r>
      <w:r w:rsidRPr="00065B5F">
        <w:rPr>
          <w:rFonts w:asciiTheme="majorBidi" w:hAnsiTheme="majorBidi" w:cstheme="majorBidi"/>
          <w:i/>
          <w:iCs/>
          <w:lang w:val="fr-BE"/>
        </w:rPr>
        <w:t xml:space="preserve"> </w:t>
      </w:r>
      <w:r w:rsidRPr="00916D9C">
        <w:rPr>
          <w:rFonts w:asciiTheme="majorBidi" w:hAnsiTheme="majorBidi" w:cstheme="majorBidi"/>
          <w:lang w:val="fr-BE"/>
        </w:rPr>
        <w:t>Selon les paramètres étudiés</w:t>
      </w:r>
      <w:r w:rsidR="006848E5">
        <w:rPr>
          <w:rFonts w:asciiTheme="majorBidi" w:hAnsiTheme="majorBidi" w:cstheme="majorBidi"/>
          <w:lang w:val="fr-BE"/>
        </w:rPr>
        <w:t xml:space="preserve"> (p</w:t>
      </w:r>
      <w:r w:rsidR="009D6922">
        <w:rPr>
          <w:rFonts w:asciiTheme="majorBidi" w:hAnsiTheme="majorBidi" w:cstheme="majorBidi"/>
          <w:lang w:val="fr-BE"/>
        </w:rPr>
        <w:t>hysiologiques et biochimiques)</w:t>
      </w:r>
      <w:r w:rsidRPr="00916D9C">
        <w:rPr>
          <w:rFonts w:asciiTheme="majorBidi" w:hAnsiTheme="majorBidi" w:cstheme="majorBidi"/>
          <w:lang w:val="fr-BE"/>
        </w:rPr>
        <w:t xml:space="preserve">, </w:t>
      </w:r>
      <w:r>
        <w:rPr>
          <w:rFonts w:asciiTheme="majorBidi" w:hAnsiTheme="majorBidi" w:cstheme="majorBidi"/>
          <w:i/>
          <w:iCs/>
          <w:lang w:val="fr-BE"/>
        </w:rPr>
        <w:t>A.</w:t>
      </w:r>
      <w:r w:rsidRPr="00916D9C">
        <w:rPr>
          <w:rFonts w:asciiTheme="majorBidi" w:hAnsiTheme="majorBidi" w:cstheme="majorBidi"/>
          <w:i/>
          <w:iCs/>
          <w:lang w:val="fr-BE"/>
        </w:rPr>
        <w:t xml:space="preserve"> </w:t>
      </w:r>
      <w:r w:rsidRPr="00065B5F">
        <w:rPr>
          <w:rFonts w:asciiTheme="majorBidi" w:hAnsiTheme="majorBidi" w:cstheme="majorBidi"/>
          <w:i/>
          <w:iCs/>
          <w:lang w:val="fr-BE"/>
        </w:rPr>
        <w:t>arabica</w:t>
      </w:r>
      <w:r w:rsidRPr="00065B5F">
        <w:rPr>
          <w:rFonts w:asciiTheme="majorBidi" w:hAnsiTheme="majorBidi" w:cstheme="majorBidi"/>
          <w:lang w:val="fr-BE"/>
        </w:rPr>
        <w:t xml:space="preserve"> et </w:t>
      </w:r>
      <w:r w:rsidRPr="00065B5F">
        <w:rPr>
          <w:rFonts w:asciiTheme="majorBidi" w:hAnsiTheme="majorBidi" w:cstheme="majorBidi"/>
          <w:i/>
          <w:iCs/>
          <w:lang w:val="fr-BE"/>
        </w:rPr>
        <w:t>P. aculeata</w:t>
      </w:r>
      <w:r w:rsidRPr="00065B5F">
        <w:rPr>
          <w:rFonts w:asciiTheme="majorBidi" w:hAnsiTheme="majorBidi" w:cstheme="majorBidi"/>
          <w:lang w:val="fr-BE"/>
        </w:rPr>
        <w:t xml:space="preserve"> adoptent deux stratégies différentes face au déficit hydrique.</w:t>
      </w:r>
      <w:r>
        <w:rPr>
          <w:rFonts w:asciiTheme="majorBidi" w:hAnsiTheme="majorBidi" w:cstheme="majorBidi"/>
          <w:lang w:val="fr-BE"/>
        </w:rPr>
        <w:t xml:space="preserve"> </w:t>
      </w:r>
      <w:r w:rsidRPr="006F6FF5">
        <w:rPr>
          <w:rFonts w:asciiTheme="majorBidi" w:hAnsiTheme="majorBidi" w:cstheme="majorBidi"/>
        </w:rPr>
        <w:t>Les deux espèces</w:t>
      </w:r>
      <w:r w:rsidRPr="006F6FF5">
        <w:rPr>
          <w:rFonts w:asciiTheme="majorBidi" w:hAnsiTheme="majorBidi" w:cstheme="majorBidi"/>
          <w:lang w:val="fr-BE"/>
        </w:rPr>
        <w:t xml:space="preserve"> semblent être performantes vis-à-vis du stress hydrique au stade</w:t>
      </w:r>
      <w:r>
        <w:rPr>
          <w:rFonts w:asciiTheme="majorBidi" w:hAnsiTheme="majorBidi" w:cstheme="majorBidi"/>
          <w:lang w:val="fr-BE"/>
        </w:rPr>
        <w:t xml:space="preserve"> jeune plantule et peuvent être intégrées dans les programmes de </w:t>
      </w:r>
      <w:proofErr w:type="spellStart"/>
      <w:r>
        <w:rPr>
          <w:rFonts w:asciiTheme="majorBidi" w:hAnsiTheme="majorBidi" w:cstheme="majorBidi"/>
          <w:lang w:val="fr-BE"/>
        </w:rPr>
        <w:t>revégétation</w:t>
      </w:r>
      <w:proofErr w:type="spellEnd"/>
      <w:r>
        <w:rPr>
          <w:rFonts w:asciiTheme="majorBidi" w:hAnsiTheme="majorBidi" w:cstheme="majorBidi"/>
          <w:lang w:val="fr-BE"/>
        </w:rPr>
        <w:t xml:space="preserve"> et dans les stratégies de lutte contre la désertification.</w:t>
      </w:r>
    </w:p>
    <w:p w:rsidR="006F6FF5" w:rsidRDefault="006F6FF5" w:rsidP="006F6FF5">
      <w:pPr>
        <w:rPr>
          <w:rFonts w:asciiTheme="majorBidi" w:hAnsiTheme="majorBidi" w:cstheme="majorBidi"/>
          <w:b/>
          <w:bCs/>
          <w:i/>
          <w:iCs/>
          <w:sz w:val="20"/>
          <w:szCs w:val="20"/>
          <w:lang w:val="fr-BE"/>
        </w:rPr>
      </w:pPr>
    </w:p>
    <w:p w:rsidR="006F6FF5" w:rsidRDefault="006F6FF5" w:rsidP="006F6FF5">
      <w:pPr>
        <w:jc w:val="both"/>
      </w:pPr>
      <w:r w:rsidRPr="00656A88">
        <w:rPr>
          <w:rFonts w:asciiTheme="majorBidi" w:hAnsiTheme="majorBidi" w:cstheme="majorBidi"/>
          <w:b/>
          <w:bCs/>
          <w:i/>
          <w:iCs/>
          <w:sz w:val="20"/>
          <w:szCs w:val="20"/>
        </w:rPr>
        <w:t>Mots clés :</w:t>
      </w:r>
      <w:r w:rsidRPr="00656A88">
        <w:rPr>
          <w:rFonts w:asciiTheme="majorBidi" w:hAnsiTheme="majorBidi" w:cstheme="majorBidi"/>
          <w:sz w:val="20"/>
          <w:szCs w:val="20"/>
        </w:rPr>
        <w:t xml:space="preserve"> </w:t>
      </w:r>
      <w:r w:rsidRPr="00580D4C">
        <w:rPr>
          <w:rFonts w:asciiTheme="majorBidi" w:hAnsiTheme="majorBidi" w:cstheme="majorBidi"/>
          <w:i/>
          <w:iCs/>
          <w:sz w:val="20"/>
          <w:szCs w:val="20"/>
        </w:rPr>
        <w:t>Acacia arabica</w:t>
      </w:r>
      <w:r w:rsidRPr="00656A88">
        <w:rPr>
          <w:rFonts w:asciiTheme="majorBidi" w:hAnsiTheme="majorBidi" w:cstheme="majorBidi"/>
          <w:sz w:val="20"/>
          <w:szCs w:val="20"/>
        </w:rPr>
        <w:t xml:space="preserve"> (</w:t>
      </w:r>
      <w:proofErr w:type="spellStart"/>
      <w:r w:rsidRPr="00656A88">
        <w:rPr>
          <w:rFonts w:asciiTheme="majorBidi" w:hAnsiTheme="majorBidi" w:cstheme="majorBidi"/>
          <w:sz w:val="20"/>
          <w:szCs w:val="20"/>
        </w:rPr>
        <w:t>Lam</w:t>
      </w:r>
      <w:proofErr w:type="spellEnd"/>
      <w:r>
        <w:rPr>
          <w:rFonts w:asciiTheme="majorBidi" w:hAnsiTheme="majorBidi" w:cstheme="majorBidi"/>
          <w:sz w:val="20"/>
          <w:szCs w:val="20"/>
        </w:rPr>
        <w:t>.</w:t>
      </w:r>
      <w:r w:rsidRPr="00656A88">
        <w:rPr>
          <w:rFonts w:asciiTheme="majorBidi" w:hAnsiTheme="majorBidi" w:cstheme="majorBidi"/>
          <w:sz w:val="20"/>
          <w:szCs w:val="20"/>
        </w:rPr>
        <w:t xml:space="preserve">) </w:t>
      </w:r>
      <w:proofErr w:type="spellStart"/>
      <w:r w:rsidRPr="00656A88">
        <w:rPr>
          <w:rFonts w:asciiTheme="majorBidi" w:hAnsiTheme="majorBidi" w:cstheme="majorBidi"/>
          <w:sz w:val="20"/>
          <w:szCs w:val="20"/>
        </w:rPr>
        <w:t>Willd</w:t>
      </w:r>
      <w:proofErr w:type="spellEnd"/>
      <w:r>
        <w:rPr>
          <w:rFonts w:asciiTheme="majorBidi" w:hAnsiTheme="majorBidi" w:cstheme="majorBidi"/>
          <w:sz w:val="20"/>
          <w:szCs w:val="20"/>
        </w:rPr>
        <w:t xml:space="preserve">. </w:t>
      </w:r>
      <w:proofErr w:type="spellStart"/>
      <w:proofErr w:type="gramStart"/>
      <w:r>
        <w:rPr>
          <w:rFonts w:asciiTheme="majorBidi" w:hAnsiTheme="majorBidi" w:cstheme="majorBidi"/>
          <w:sz w:val="20"/>
          <w:szCs w:val="20"/>
        </w:rPr>
        <w:t>ssp</w:t>
      </w:r>
      <w:proofErr w:type="spellEnd"/>
      <w:proofErr w:type="gramEnd"/>
      <w:r>
        <w:rPr>
          <w:rFonts w:asciiTheme="majorBidi" w:hAnsiTheme="majorBidi" w:cstheme="majorBidi"/>
          <w:sz w:val="20"/>
          <w:szCs w:val="20"/>
        </w:rPr>
        <w:t xml:space="preserve">. </w:t>
      </w:r>
      <w:proofErr w:type="spellStart"/>
      <w:r w:rsidRPr="00243C9E">
        <w:rPr>
          <w:rFonts w:asciiTheme="majorBidi" w:hAnsiTheme="majorBidi" w:cstheme="majorBidi"/>
          <w:i/>
          <w:iCs/>
          <w:sz w:val="20"/>
          <w:szCs w:val="20"/>
        </w:rPr>
        <w:t>Adansonii</w:t>
      </w:r>
      <w:proofErr w:type="spellEnd"/>
      <w:r w:rsidRPr="00656A88">
        <w:rPr>
          <w:rFonts w:asciiTheme="majorBidi" w:hAnsiTheme="majorBidi" w:cstheme="majorBidi"/>
          <w:sz w:val="20"/>
          <w:szCs w:val="20"/>
        </w:rPr>
        <w:t xml:space="preserve">, </w:t>
      </w:r>
      <w:proofErr w:type="spellStart"/>
      <w:r w:rsidRPr="00656A88">
        <w:rPr>
          <w:rFonts w:asciiTheme="majorBidi" w:hAnsiTheme="majorBidi" w:cstheme="majorBidi"/>
          <w:i/>
          <w:iCs/>
          <w:sz w:val="20"/>
          <w:szCs w:val="20"/>
        </w:rPr>
        <w:t>Parkinsonia</w:t>
      </w:r>
      <w:proofErr w:type="spellEnd"/>
      <w:r w:rsidRPr="00656A88">
        <w:rPr>
          <w:rFonts w:asciiTheme="majorBidi" w:hAnsiTheme="majorBidi" w:cstheme="majorBidi"/>
          <w:i/>
          <w:iCs/>
          <w:sz w:val="20"/>
          <w:szCs w:val="20"/>
        </w:rPr>
        <w:t xml:space="preserve"> </w:t>
      </w:r>
      <w:proofErr w:type="spellStart"/>
      <w:r w:rsidRPr="00656A88">
        <w:rPr>
          <w:rFonts w:asciiTheme="majorBidi" w:hAnsiTheme="majorBidi" w:cstheme="majorBidi"/>
          <w:i/>
          <w:iCs/>
          <w:sz w:val="20"/>
          <w:szCs w:val="20"/>
        </w:rPr>
        <w:t>aculeata</w:t>
      </w:r>
      <w:proofErr w:type="spellEnd"/>
      <w:r w:rsidRPr="00656A88">
        <w:rPr>
          <w:rFonts w:asciiTheme="majorBidi" w:hAnsiTheme="majorBidi" w:cstheme="majorBidi"/>
          <w:sz w:val="20"/>
          <w:szCs w:val="20"/>
        </w:rPr>
        <w:t xml:space="preserve"> L., stress hydrique, statut hydrique, photosynthès</w:t>
      </w:r>
      <w:r>
        <w:rPr>
          <w:rFonts w:asciiTheme="majorBidi" w:hAnsiTheme="majorBidi" w:cstheme="majorBidi"/>
          <w:sz w:val="20"/>
          <w:szCs w:val="20"/>
        </w:rPr>
        <w:t>e, ajustement osmotique, composé</w:t>
      </w:r>
      <w:r w:rsidRPr="00656A88">
        <w:rPr>
          <w:rFonts w:asciiTheme="majorBidi" w:hAnsiTheme="majorBidi" w:cstheme="majorBidi"/>
          <w:sz w:val="20"/>
          <w:szCs w:val="20"/>
        </w:rPr>
        <w:t xml:space="preserve">s phénoliques.         </w:t>
      </w:r>
    </w:p>
    <w:p w:rsidR="006F6FF5" w:rsidRDefault="006F6FF5" w:rsidP="006F6FF5">
      <w:pPr>
        <w:spacing w:before="120"/>
        <w:jc w:val="both"/>
        <w:rPr>
          <w:rFonts w:asciiTheme="majorBidi" w:hAnsiTheme="majorBidi" w:cstheme="majorBidi"/>
          <w:lang w:val="fr-BE"/>
        </w:rPr>
      </w:pPr>
      <w:r w:rsidRPr="00065B5F">
        <w:rPr>
          <w:rFonts w:asciiTheme="majorBidi" w:hAnsiTheme="majorBidi" w:cstheme="majorBidi"/>
          <w:lang w:val="fr-BE"/>
        </w:rPr>
        <w:t xml:space="preserve"> </w:t>
      </w:r>
    </w:p>
    <w:sectPr w:rsidR="006F6FF5" w:rsidSect="002E4B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6F6FF5"/>
    <w:rsid w:val="000D2800"/>
    <w:rsid w:val="00121658"/>
    <w:rsid w:val="001A7B5A"/>
    <w:rsid w:val="00261AC0"/>
    <w:rsid w:val="002E4BEC"/>
    <w:rsid w:val="0031601D"/>
    <w:rsid w:val="00327935"/>
    <w:rsid w:val="00517C78"/>
    <w:rsid w:val="00597541"/>
    <w:rsid w:val="005A5190"/>
    <w:rsid w:val="006848E5"/>
    <w:rsid w:val="006F6FF5"/>
    <w:rsid w:val="00817A56"/>
    <w:rsid w:val="008D6BE3"/>
    <w:rsid w:val="00937094"/>
    <w:rsid w:val="009D6922"/>
    <w:rsid w:val="00A8673C"/>
    <w:rsid w:val="00AA0131"/>
    <w:rsid w:val="00B66D5E"/>
    <w:rsid w:val="00BB2B2F"/>
    <w:rsid w:val="00BE41BF"/>
    <w:rsid w:val="00C173EE"/>
    <w:rsid w:val="00C326B2"/>
    <w:rsid w:val="00CB08C8"/>
    <w:rsid w:val="00D11A36"/>
    <w:rsid w:val="00D15779"/>
    <w:rsid w:val="00D23BFA"/>
    <w:rsid w:val="00D311B6"/>
    <w:rsid w:val="00D92601"/>
    <w:rsid w:val="00D94B83"/>
    <w:rsid w:val="00DF172B"/>
    <w:rsid w:val="00E265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F6F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152</Words>
  <Characters>837</Characters>
  <Application>Microsoft Office Word</Application>
  <DocSecurity>0</DocSecurity>
  <Lines>6</Lines>
  <Paragraphs>1</Paragraphs>
  <ScaleCrop>false</ScaleCrop>
  <Company>HP</Company>
  <LinksUpToDate>false</LinksUpToDate>
  <CharactersWithSpaces>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nassima</dc:creator>
  <cp:lastModifiedBy>Nassima</cp:lastModifiedBy>
  <cp:revision>4</cp:revision>
  <dcterms:created xsi:type="dcterms:W3CDTF">2015-06-13T22:31:00Z</dcterms:created>
  <dcterms:modified xsi:type="dcterms:W3CDTF">2015-06-14T22:05:00Z</dcterms:modified>
</cp:coreProperties>
</file>