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2FB" w:rsidRDefault="00B032FB">
      <w:pPr>
        <w:pStyle w:val="Style3"/>
        <w:widowControl/>
        <w:spacing w:before="58" w:line="413" w:lineRule="exact"/>
        <w:rPr>
          <w:rStyle w:val="FontStyle17"/>
          <w:sz w:val="32"/>
          <w:szCs w:val="32"/>
          <w:lang w:val="fr-FR" w:eastAsia="fr-FR"/>
        </w:rPr>
      </w:pPr>
    </w:p>
    <w:p w:rsidR="00B032FB" w:rsidRDefault="00B032FB">
      <w:pPr>
        <w:pStyle w:val="Style3"/>
        <w:widowControl/>
        <w:spacing w:before="58" w:line="413" w:lineRule="exact"/>
        <w:rPr>
          <w:rStyle w:val="FontStyle17"/>
          <w:sz w:val="32"/>
          <w:szCs w:val="32"/>
          <w:lang w:val="fr-FR" w:eastAsia="fr-FR"/>
        </w:rPr>
      </w:pPr>
    </w:p>
    <w:p w:rsidR="00B032FB" w:rsidRDefault="00B032FB">
      <w:pPr>
        <w:pStyle w:val="Style3"/>
        <w:widowControl/>
        <w:spacing w:before="58" w:line="413" w:lineRule="exact"/>
        <w:rPr>
          <w:rStyle w:val="FontStyle17"/>
          <w:sz w:val="32"/>
          <w:szCs w:val="32"/>
          <w:lang w:val="fr-FR" w:eastAsia="fr-FR"/>
        </w:rPr>
      </w:pPr>
    </w:p>
    <w:p w:rsidR="00B032FB" w:rsidRPr="00B032FB" w:rsidRDefault="00B032FB">
      <w:pPr>
        <w:pStyle w:val="Style3"/>
        <w:widowControl/>
        <w:spacing w:before="58" w:line="413" w:lineRule="exact"/>
        <w:rPr>
          <w:rStyle w:val="FontStyle17"/>
          <w:b/>
          <w:bCs/>
          <w:sz w:val="32"/>
          <w:szCs w:val="32"/>
          <w:u w:val="single"/>
          <w:lang w:val="fr-FR" w:eastAsia="fr-FR"/>
        </w:rPr>
      </w:pPr>
      <w:r w:rsidRPr="00B032FB">
        <w:rPr>
          <w:rStyle w:val="FontStyle17"/>
          <w:b/>
          <w:bCs/>
          <w:sz w:val="32"/>
          <w:szCs w:val="32"/>
          <w:u w:val="single"/>
          <w:lang w:val="fr-FR" w:eastAsia="fr-FR"/>
        </w:rPr>
        <w:t>RESUME:</w:t>
      </w:r>
    </w:p>
    <w:p w:rsidR="00B032FB" w:rsidRPr="00B032FB" w:rsidRDefault="00B032FB" w:rsidP="00B032FB">
      <w:pPr>
        <w:pStyle w:val="Style3"/>
        <w:widowControl/>
        <w:spacing w:before="58" w:line="360" w:lineRule="auto"/>
        <w:rPr>
          <w:rStyle w:val="FontStyle17"/>
          <w:sz w:val="28"/>
          <w:szCs w:val="28"/>
          <w:lang w:val="fr-FR" w:eastAsia="fr-FR"/>
        </w:rPr>
      </w:pPr>
    </w:p>
    <w:p w:rsidR="00000000" w:rsidRPr="00B032FB" w:rsidRDefault="005D25E0" w:rsidP="00B032FB">
      <w:pPr>
        <w:pStyle w:val="Style3"/>
        <w:widowControl/>
        <w:spacing w:before="58" w:line="360" w:lineRule="auto"/>
        <w:rPr>
          <w:rStyle w:val="FontStyle17"/>
          <w:sz w:val="28"/>
          <w:szCs w:val="28"/>
          <w:lang w:val="fr-FR" w:eastAsia="fr-FR"/>
        </w:rPr>
      </w:pPr>
      <w:r w:rsidRPr="00B032FB">
        <w:rPr>
          <w:rStyle w:val="FontStyle17"/>
          <w:sz w:val="28"/>
          <w:szCs w:val="28"/>
          <w:lang w:val="fr-FR" w:eastAsia="fr-FR"/>
        </w:rPr>
        <w:t>Cette étude s'intéresse au comportement dynamique d'une transmission par engrenages à dentures droites en considé</w:t>
      </w:r>
      <w:r w:rsidRPr="00B032FB">
        <w:rPr>
          <w:rStyle w:val="FontStyle17"/>
          <w:sz w:val="28"/>
          <w:szCs w:val="28"/>
          <w:lang w:val="fr-FR" w:eastAsia="fr-FR"/>
        </w:rPr>
        <w:t>rant l'effet de la raideur d'engrènement et des erreurs induites par des défauts d'excentricités des roues. La variation de la raideur d'engrènement est supposée rectangulaire. La condition de stabilité est analysée et les vibrations forcées dues à un défa</w:t>
      </w:r>
      <w:r w:rsidRPr="00B032FB">
        <w:rPr>
          <w:rStyle w:val="FontStyle17"/>
          <w:sz w:val="28"/>
          <w:szCs w:val="28"/>
          <w:lang w:val="fr-FR" w:eastAsia="fr-FR"/>
        </w:rPr>
        <w:t>ut d'excentricité sont évaluées.</w:t>
      </w:r>
    </w:p>
    <w:p w:rsidR="009C491C" w:rsidRDefault="009C491C" w:rsidP="00B032FB">
      <w:pPr>
        <w:pStyle w:val="Style3"/>
        <w:widowControl/>
        <w:spacing w:line="360" w:lineRule="auto"/>
        <w:ind w:firstLine="562"/>
        <w:rPr>
          <w:rStyle w:val="FontStyle17"/>
          <w:sz w:val="28"/>
          <w:szCs w:val="28"/>
          <w:lang w:val="fr-FR" w:eastAsia="fr-FR"/>
        </w:rPr>
      </w:pPr>
    </w:p>
    <w:p w:rsidR="00000000" w:rsidRPr="00B032FB" w:rsidRDefault="005D25E0" w:rsidP="00B032FB">
      <w:pPr>
        <w:pStyle w:val="Style3"/>
        <w:widowControl/>
        <w:spacing w:line="360" w:lineRule="auto"/>
        <w:ind w:firstLine="562"/>
        <w:rPr>
          <w:rStyle w:val="FontStyle17"/>
          <w:sz w:val="28"/>
          <w:szCs w:val="28"/>
          <w:lang w:val="fr-FR" w:eastAsia="fr-FR"/>
        </w:rPr>
      </w:pPr>
      <w:r w:rsidRPr="00B032FB">
        <w:rPr>
          <w:rStyle w:val="FontStyle17"/>
          <w:sz w:val="28"/>
          <w:szCs w:val="28"/>
          <w:lang w:val="fr-FR" w:eastAsia="fr-FR"/>
        </w:rPr>
        <w:t>Les résultats obtenus montrent que le niveau vibratoire de la transmission est gouverné par la fréquence d'engrènement et ses harmoniques. L'importance du couplage Flexion-Torsion est également mise en évidence.</w:t>
      </w:r>
    </w:p>
    <w:p w:rsidR="00B032FB" w:rsidRDefault="00B032FB" w:rsidP="00B032FB">
      <w:pPr>
        <w:pStyle w:val="Style4"/>
        <w:widowControl/>
        <w:rPr>
          <w:rStyle w:val="FontStyle19"/>
          <w:sz w:val="32"/>
          <w:szCs w:val="32"/>
          <w:u w:val="single"/>
          <w:lang w:val="fr-FR" w:eastAsia="fr-FR"/>
        </w:rPr>
      </w:pPr>
    </w:p>
    <w:p w:rsidR="005D25E0" w:rsidRPr="00B032FB" w:rsidRDefault="005D25E0" w:rsidP="00B032FB">
      <w:pPr>
        <w:pStyle w:val="Style4"/>
        <w:widowControl/>
        <w:rPr>
          <w:rStyle w:val="FontStyle18"/>
          <w:sz w:val="32"/>
          <w:szCs w:val="32"/>
          <w:lang w:val="fr-FR" w:eastAsia="fr-FR"/>
        </w:rPr>
      </w:pPr>
      <w:r w:rsidRPr="00B032FB">
        <w:rPr>
          <w:rStyle w:val="FontStyle19"/>
          <w:sz w:val="32"/>
          <w:szCs w:val="32"/>
          <w:u w:val="single"/>
          <w:lang w:val="fr-FR" w:eastAsia="fr-FR"/>
        </w:rPr>
        <w:t>Mots clés:</w:t>
      </w:r>
      <w:r w:rsidRPr="00B032FB">
        <w:rPr>
          <w:rStyle w:val="FontStyle19"/>
          <w:sz w:val="32"/>
          <w:szCs w:val="32"/>
          <w:lang w:val="fr-FR" w:eastAsia="fr-FR"/>
        </w:rPr>
        <w:t xml:space="preserve"> </w:t>
      </w:r>
      <w:r w:rsidRPr="00B032FB">
        <w:rPr>
          <w:rStyle w:val="FontStyle17"/>
          <w:sz w:val="32"/>
          <w:szCs w:val="32"/>
          <w:lang w:val="fr-FR" w:eastAsia="fr-FR"/>
        </w:rPr>
        <w:t xml:space="preserve">Engrenages, Raideur, Engrènement, Stabilité, Vibrations, </w:t>
      </w:r>
    </w:p>
    <w:sectPr w:rsidR="005D25E0" w:rsidRPr="00B032FB" w:rsidSect="00B032FB">
      <w:type w:val="continuous"/>
      <w:pgSz w:w="11905" w:h="16837"/>
      <w:pgMar w:top="2094" w:right="1196" w:bottom="1440" w:left="1262"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D25E0" w:rsidRDefault="005D25E0">
      <w:r>
        <w:separator/>
      </w:r>
    </w:p>
  </w:endnote>
  <w:endnote w:type="continuationSeparator" w:id="1">
    <w:p w:rsidR="005D25E0" w:rsidRDefault="005D25E0">
      <w:r>
        <w:continuationSeparator/>
      </w:r>
    </w:p>
  </w:endnote>
</w:endnotes>
</file>

<file path=word/fontTable.xml><?xml version="1.0" encoding="utf-8"?>
<w:fonts xmlns:r="http://schemas.openxmlformats.org/officeDocument/2006/relationships" xmlns:w="http://schemas.openxmlformats.org/wordprocessingml/2006/main">
  <w:font w:name="Aharoni">
    <w:panose1 w:val="02010803020104030203"/>
    <w:charset w:val="B1"/>
    <w:family w:val="auto"/>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D25E0" w:rsidRDefault="005D25E0">
      <w:r>
        <w:separator/>
      </w:r>
    </w:p>
  </w:footnote>
  <w:footnote w:type="continuationSeparator" w:id="1">
    <w:p w:rsidR="005D25E0" w:rsidRDefault="005D25E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B032FB"/>
    <w:rsid w:val="005D25E0"/>
    <w:rsid w:val="009C491C"/>
    <w:rsid w:val="00B032F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haron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cs="Times New Roman"/>
      <w:sz w:val="24"/>
      <w:szCs w:val="24"/>
    </w:rPr>
  </w:style>
  <w:style w:type="character" w:default="1" w:styleId="Policepardfaut">
    <w:name w:val="Default Paragraph Font"/>
    <w:uiPriority w:val="99"/>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style>
  <w:style w:type="paragraph" w:customStyle="1" w:styleId="Style2">
    <w:name w:val="Style2"/>
    <w:basedOn w:val="Normal"/>
    <w:uiPriority w:val="99"/>
  </w:style>
  <w:style w:type="paragraph" w:customStyle="1" w:styleId="Style3">
    <w:name w:val="Style3"/>
    <w:basedOn w:val="Normal"/>
    <w:uiPriority w:val="99"/>
    <w:pPr>
      <w:spacing w:line="414" w:lineRule="exact"/>
      <w:ind w:firstLine="571"/>
      <w:jc w:val="both"/>
    </w:pPr>
  </w:style>
  <w:style w:type="paragraph" w:customStyle="1" w:styleId="Style4">
    <w:name w:val="Style4"/>
    <w:basedOn w:val="Normal"/>
    <w:uiPriority w:val="99"/>
    <w:pPr>
      <w:spacing w:line="1224" w:lineRule="exact"/>
    </w:pPr>
  </w:style>
  <w:style w:type="character" w:customStyle="1" w:styleId="FontStyle11">
    <w:name w:val="Font Style11"/>
    <w:basedOn w:val="Policepardfaut"/>
    <w:uiPriority w:val="99"/>
    <w:rPr>
      <w:rFonts w:ascii="Aharoni" w:cs="Aharoni"/>
      <w:i/>
      <w:iCs/>
      <w:sz w:val="20"/>
      <w:szCs w:val="20"/>
      <w:lang w:bidi="ar-SA"/>
    </w:rPr>
  </w:style>
  <w:style w:type="character" w:customStyle="1" w:styleId="FontStyle12">
    <w:name w:val="Font Style12"/>
    <w:basedOn w:val="Policepardfaut"/>
    <w:uiPriority w:val="99"/>
    <w:rPr>
      <w:rFonts w:ascii="Times New Roman" w:hAnsi="Times New Roman" w:cs="Times New Roman"/>
      <w:b/>
      <w:bCs/>
      <w:i/>
      <w:iCs/>
      <w:spacing w:val="30"/>
      <w:sz w:val="14"/>
      <w:szCs w:val="14"/>
      <w:lang w:bidi="ar-SA"/>
    </w:rPr>
  </w:style>
  <w:style w:type="character" w:customStyle="1" w:styleId="FontStyle13">
    <w:name w:val="Font Style13"/>
    <w:basedOn w:val="Policepardfaut"/>
    <w:uiPriority w:val="99"/>
    <w:rPr>
      <w:rFonts w:ascii="Times New Roman" w:hAnsi="Times New Roman" w:cs="Times New Roman"/>
      <w:b/>
      <w:bCs/>
      <w:smallCaps/>
      <w:sz w:val="12"/>
      <w:szCs w:val="12"/>
      <w:lang w:bidi="ar-SA"/>
    </w:rPr>
  </w:style>
  <w:style w:type="character" w:customStyle="1" w:styleId="FontStyle14">
    <w:name w:val="Font Style14"/>
    <w:basedOn w:val="Policepardfaut"/>
    <w:uiPriority w:val="99"/>
    <w:rPr>
      <w:rFonts w:ascii="Times New Roman" w:hAnsi="Times New Roman" w:cs="Times New Roman"/>
      <w:b/>
      <w:bCs/>
      <w:smallCaps/>
      <w:sz w:val="22"/>
      <w:szCs w:val="22"/>
      <w:lang w:bidi="ar-SA"/>
    </w:rPr>
  </w:style>
  <w:style w:type="character" w:customStyle="1" w:styleId="FontStyle15">
    <w:name w:val="Font Style15"/>
    <w:basedOn w:val="Policepardfaut"/>
    <w:uiPriority w:val="99"/>
    <w:rPr>
      <w:rFonts w:ascii="Times New Roman" w:hAnsi="Times New Roman" w:cs="Times New Roman"/>
      <w:i/>
      <w:iCs/>
      <w:spacing w:val="30"/>
      <w:sz w:val="22"/>
      <w:szCs w:val="22"/>
      <w:lang w:bidi="ar-SA"/>
    </w:rPr>
  </w:style>
  <w:style w:type="character" w:customStyle="1" w:styleId="FontStyle16">
    <w:name w:val="Font Style16"/>
    <w:basedOn w:val="Policepardfaut"/>
    <w:uiPriority w:val="99"/>
    <w:rPr>
      <w:rFonts w:ascii="Aharoni" w:cs="Aharoni"/>
      <w:spacing w:val="20"/>
      <w:sz w:val="20"/>
      <w:szCs w:val="20"/>
      <w:lang w:bidi="ar-SA"/>
    </w:rPr>
  </w:style>
  <w:style w:type="character" w:customStyle="1" w:styleId="FontStyle17">
    <w:name w:val="Font Style17"/>
    <w:basedOn w:val="Policepardfaut"/>
    <w:uiPriority w:val="99"/>
    <w:rPr>
      <w:rFonts w:ascii="Times New Roman" w:hAnsi="Times New Roman" w:cs="Times New Roman"/>
      <w:sz w:val="20"/>
      <w:szCs w:val="20"/>
      <w:lang w:bidi="ar-SA"/>
    </w:rPr>
  </w:style>
  <w:style w:type="character" w:customStyle="1" w:styleId="FontStyle18">
    <w:name w:val="Font Style18"/>
    <w:basedOn w:val="Policepardfaut"/>
    <w:uiPriority w:val="99"/>
    <w:rPr>
      <w:rFonts w:ascii="Times New Roman" w:hAnsi="Times New Roman" w:cs="Times New Roman"/>
      <w:sz w:val="24"/>
      <w:szCs w:val="24"/>
      <w:lang w:bidi="ar-SA"/>
    </w:rPr>
  </w:style>
  <w:style w:type="character" w:customStyle="1" w:styleId="FontStyle19">
    <w:name w:val="Font Style19"/>
    <w:basedOn w:val="Policepardfaut"/>
    <w:uiPriority w:val="99"/>
    <w:rPr>
      <w:rFonts w:ascii="Times New Roman" w:hAnsi="Times New Roman" w:cs="Times New Roman"/>
      <w:b/>
      <w:bCs/>
      <w:sz w:val="20"/>
      <w:szCs w:val="20"/>
      <w:lang w:bidi="ar-SA"/>
    </w:rPr>
  </w:style>
  <w:style w:type="character" w:styleId="Lienhypertexte">
    <w:name w:val="Hyperlink"/>
    <w:basedOn w:val="Policepardfaut"/>
    <w:uiPriority w:val="99"/>
    <w:rPr>
      <w:color w:val="0066CC"/>
      <w:u w:val="single"/>
    </w:rPr>
  </w:style>
  <w:style w:type="paragraph" w:styleId="En-tte">
    <w:name w:val="header"/>
    <w:basedOn w:val="Normal"/>
    <w:link w:val="En-tteCar"/>
    <w:uiPriority w:val="99"/>
    <w:semiHidden/>
    <w:unhideWhenUsed/>
    <w:rsid w:val="00B032FB"/>
    <w:pPr>
      <w:tabs>
        <w:tab w:val="center" w:pos="4153"/>
        <w:tab w:val="right" w:pos="8306"/>
      </w:tabs>
    </w:pPr>
  </w:style>
  <w:style w:type="character" w:customStyle="1" w:styleId="En-tteCar">
    <w:name w:val="En-tête Car"/>
    <w:basedOn w:val="Policepardfaut"/>
    <w:link w:val="En-tte"/>
    <w:uiPriority w:val="99"/>
    <w:semiHidden/>
    <w:rsid w:val="00B032FB"/>
    <w:rPr>
      <w:rFonts w:cs="Times New Roman"/>
      <w:sz w:val="24"/>
      <w:szCs w:val="24"/>
    </w:rPr>
  </w:style>
  <w:style w:type="paragraph" w:styleId="Pieddepage">
    <w:name w:val="footer"/>
    <w:basedOn w:val="Normal"/>
    <w:link w:val="PieddepageCar"/>
    <w:uiPriority w:val="99"/>
    <w:semiHidden/>
    <w:unhideWhenUsed/>
    <w:rsid w:val="00B032FB"/>
    <w:pPr>
      <w:tabs>
        <w:tab w:val="center" w:pos="4153"/>
        <w:tab w:val="right" w:pos="8306"/>
      </w:tabs>
    </w:pPr>
  </w:style>
  <w:style w:type="character" w:customStyle="1" w:styleId="PieddepageCar">
    <w:name w:val="Pied de page Car"/>
    <w:basedOn w:val="Policepardfaut"/>
    <w:link w:val="Pieddepage"/>
    <w:uiPriority w:val="99"/>
    <w:semiHidden/>
    <w:rsid w:val="00B032FB"/>
    <w:rPr>
      <w:rFonts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104</Words>
  <Characters>593</Characters>
  <Application>Microsoft Office Word</Application>
  <DocSecurity>0</DocSecurity>
  <Lines>4</Lines>
  <Paragraphs>1</Paragraphs>
  <ScaleCrop>false</ScaleCrop>
  <Company/>
  <LinksUpToDate>false</LinksUpToDate>
  <CharactersWithSpaces>696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2016-10-27T10:36:00Z</dcterms:created>
  <dcterms:modified xsi:type="dcterms:W3CDTF">2016-10-27T10:40:00Z</dcterms:modified>
</cp:coreProperties>
</file>