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2AF" w:rsidRPr="00BE52AF" w:rsidRDefault="00BE52AF" w:rsidP="00BE52AF">
      <w:pPr>
        <w:jc w:val="both"/>
        <w:rPr>
          <w:rFonts w:asciiTheme="majorBidi" w:hAnsiTheme="majorBidi" w:cstheme="majorBidi"/>
          <w:sz w:val="28"/>
          <w:szCs w:val="28"/>
          <w:lang w:bidi="ar-DZ"/>
        </w:rPr>
      </w:pPr>
    </w:p>
    <w:p w:rsidR="00F62C71" w:rsidRPr="00F62C71" w:rsidRDefault="00F62C71" w:rsidP="00F62C71">
      <w:pPr>
        <w:tabs>
          <w:tab w:val="left" w:pos="7586"/>
        </w:tabs>
        <w:bidi w:val="0"/>
        <w:jc w:val="both"/>
        <w:rPr>
          <w:sz w:val="28"/>
          <w:szCs w:val="28"/>
          <w:lang w:bidi="ar-DZ"/>
        </w:rPr>
      </w:pPr>
      <w:r w:rsidRPr="00F62C71">
        <w:rPr>
          <w:sz w:val="28"/>
          <w:szCs w:val="28"/>
          <w:lang w:bidi="ar-DZ"/>
        </w:rPr>
        <w:t>La méthode de la réponse impulsionnelle est un outil très efficace dans la compréhension du phénomène de diffraction dans le domaine temporel. En se basant sur les notions d'onde plane et d'ondes de bord, on peut décrire et interpréter le champ de pression rayonné en un point du champ appartenant au milieu de propagation.</w:t>
      </w:r>
    </w:p>
    <w:p w:rsidR="00F62C71" w:rsidRDefault="00F62C71" w:rsidP="00F62C71">
      <w:pPr>
        <w:tabs>
          <w:tab w:val="left" w:pos="7586"/>
        </w:tabs>
        <w:bidi w:val="0"/>
        <w:jc w:val="both"/>
        <w:rPr>
          <w:sz w:val="28"/>
          <w:szCs w:val="28"/>
          <w:lang w:bidi="ar-DZ"/>
        </w:rPr>
      </w:pPr>
      <w:r w:rsidRPr="00F62C71">
        <w:rPr>
          <w:sz w:val="28"/>
          <w:szCs w:val="28"/>
          <w:lang w:bidi="ar-DZ"/>
        </w:rPr>
        <w:t>Dans le cadre de cette étude, des surfaces rayonnantes de simple géométrie correspondant aux transducteurs mono-éléments plans circulaire et rectangulaire et circulaires focalisant ont été considérés. La réponse impulsionnelle est calculée dans ces cas en utilisant deux méthodes. La première est une méthode analytique et la deuxième est basée sur la discrétisation de la surface rayonnante en de petits éléments. Cette approche nous a permis, à partir de la comparaison des résultat obtenus à l'aide des deux méthodes, de définir les critères influant sur la précision de la méthode de discrétisation proposée, et de pouvoir ainsi la généraliser au cas de surfaces géométriques plus complexes, pour lesquelles une réponse impulsionnelle analytique n'est pas disponible.Par la suite, l'étude a été généralisée au cas de transducteurs multi-éléments en réseau linéaire plan et concave. De tels transducteurs sont utilisés comme sondes ultrasonores dans les appareils échographiques. Nous avons étudié, également, l'effet des différents paramètres caractérisant le transducteur en barrette linéaire sur sa directivité, en raison de l'influence que celle-ci a sur la qualité de l'image échographique.</w:t>
      </w:r>
      <w:r w:rsidRPr="00F62C71">
        <w:rPr>
          <w:sz w:val="28"/>
          <w:szCs w:val="28"/>
          <w:lang w:bidi="ar-DZ"/>
        </w:rPr>
        <w:tab/>
      </w:r>
    </w:p>
    <w:p w:rsidR="00F62C71" w:rsidRPr="00F62C71" w:rsidRDefault="00F62C71" w:rsidP="00F62C71">
      <w:pPr>
        <w:tabs>
          <w:tab w:val="left" w:pos="7586"/>
        </w:tabs>
        <w:bidi w:val="0"/>
        <w:jc w:val="both"/>
        <w:rPr>
          <w:sz w:val="28"/>
          <w:szCs w:val="28"/>
          <w:lang w:bidi="ar-DZ"/>
        </w:rPr>
      </w:pPr>
      <w:r w:rsidRPr="00F62C71">
        <w:rPr>
          <w:sz w:val="28"/>
          <w:szCs w:val="28"/>
          <w:lang w:bidi="ar-DZ"/>
        </w:rPr>
        <w:t xml:space="preserve">L'étude du champ diffracté par une cible quasi-ponctuelle placée dans le milieu de propagation nous a permis, de déterminer la réponse impulsionnelle en émission-réception du transducteur en barrette linéaire, et d'en déduire la pression reçue par le transducteur en écho mode. Le cas d'une cible de dimensions finies a été également considéré.Les phénomènes acoustiques qui interviennent à la formation de l'image ultrasonore sont nombreux : la réflexion, la réfraction, la diffusion et l'atténuation. Cependant, pour les milieux biologiques, l'étude a montré que la diffusion des ultrasons est le phénomène le plus prépondérant dans la formation de l'image ultrasonore. L'importance de </w:t>
      </w:r>
      <w:r w:rsidRPr="00F62C71">
        <w:rPr>
          <w:sz w:val="28"/>
          <w:szCs w:val="28"/>
          <w:lang w:bidi="ar-DZ"/>
        </w:rPr>
        <w:lastRenderedPageBreak/>
        <w:t>la réflexion est limitée au cas des explorations d'organes de géométrie régulière (ophtalmologie). En se basant sur la diffusion, l'image ultrasonore d'un tissu biologique inhomogène peut être reconstruite à partir des échos rétro-diffusés. Le signal temporel de chacune des lignes de tire est représenté en mode A. Une détection d'amplitude des échos qui le constituent est ensuite réalisée. Le module du chaque écho est représenté en niveau de gris afin d'obtenir une ligne B. Finalement, une juxtaposition des lignes B forme, alors, l'image ultrasonore bidimensionnelle.</w:t>
      </w:r>
    </w:p>
    <w:p w:rsidR="008C0589" w:rsidRPr="00BE52AF" w:rsidRDefault="00BE52AF" w:rsidP="00F62C71">
      <w:pPr>
        <w:tabs>
          <w:tab w:val="left" w:pos="7586"/>
        </w:tabs>
        <w:bidi w:val="0"/>
        <w:jc w:val="both"/>
        <w:rPr>
          <w:sz w:val="28"/>
          <w:szCs w:val="28"/>
          <w:lang w:bidi="ar-DZ"/>
        </w:rPr>
      </w:pPr>
      <w:r w:rsidRPr="00BE52AF">
        <w:rPr>
          <w:sz w:val="28"/>
          <w:szCs w:val="28"/>
          <w:rtl/>
          <w:lang w:bidi="ar-DZ"/>
        </w:rPr>
        <w:tab/>
      </w:r>
    </w:p>
    <w:sectPr w:rsidR="008C0589" w:rsidRPr="00BE52AF" w:rsidSect="00C863C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BE52AF"/>
    <w:rsid w:val="002B1F2D"/>
    <w:rsid w:val="003517B3"/>
    <w:rsid w:val="008C0589"/>
    <w:rsid w:val="00BE52AF"/>
    <w:rsid w:val="00C863CB"/>
    <w:rsid w:val="00E54A36"/>
    <w:rsid w:val="00F62C71"/>
    <w:rsid w:val="00FF5A8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416</Words>
  <Characters>2373</Characters>
  <Application>Microsoft Office Word</Application>
  <DocSecurity>0</DocSecurity>
  <Lines>19</Lines>
  <Paragraphs>5</Paragraphs>
  <ScaleCrop>false</ScaleCrop>
  <Company/>
  <LinksUpToDate>false</LinksUpToDate>
  <CharactersWithSpaces>2784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2015-11-16T08:59:00Z</dcterms:created>
  <dcterms:modified xsi:type="dcterms:W3CDTF">2015-11-16T09:10:00Z</dcterms:modified>
</cp:coreProperties>
</file>