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12DF" w:rsidRDefault="00F612DF" w:rsidP="00F612DF">
      <w:r>
        <w:t xml:space="preserve">Le travail entrepris dans le présent mémoire, consiste à étudier les performances thermiques d'un échangeur équipé d'une mousse métallique en cuivre (SCPS), dans des conditions de fonctionnement monophasique et d'ébullition convective. </w:t>
      </w:r>
    </w:p>
    <w:p w:rsidR="00F612DF" w:rsidRDefault="00F612DF" w:rsidP="00F612DF">
      <w:r>
        <w:t>Une revue détaillée de la littérature est présentée ; celle-ci traite de la caractérisation morphologique et thermo-hydraulique des milieux poreux en général et des mousses métalliques en particulier en monophasique et en régime d'ébullition convective.</w:t>
      </w:r>
    </w:p>
    <w:p w:rsidR="00F612DF" w:rsidRDefault="00F612DF" w:rsidP="00F612DF">
      <w:r>
        <w:t xml:space="preserve">Ainsi, un dispositif expérimental a été mis en place ; celui-ci permet des  mesures spatio-temporelles concernant les champs de pressions et de températures, et le titre vapeur à la sortie de l'échangeur. </w:t>
      </w:r>
    </w:p>
    <w:p w:rsidR="00F612DF" w:rsidRDefault="00F612DF" w:rsidP="00F612DF">
      <w:r>
        <w:t>En régime monophasique, les mesures nous ont permis l'accès à la perméabilité et à la passabilité du milieu poreux étudié. L'application de la méthode d'estimation de paramètres au modèle de Forchheimer qui décrit avec précision les écoulements en monophasique dans le présent travail, a montré que la perméabilité de notre matériau ne peut être déterminée avec précision. Par contre la passabilité est déterminée avec une erreur relative qui ne dépasse pas les 5%. L'analyse des coefficients locaux de transfert de chaleur a montré que les performances d'un échangeur de chaleur équipé d'une mousse métallique augmentent d'un ordre de grandeur par rapport à celles d'un échangeur sans milieu poreux.</w:t>
      </w:r>
    </w:p>
    <w:p w:rsidR="007F679B" w:rsidRDefault="00F612DF" w:rsidP="00F612DF">
      <w:r>
        <w:t xml:space="preserve">En régime d'ébullition, les mesures nous ont permis le suivi du front d'ébullition dans le canal d'essais. L'application du modèle homogène des écoulements diphasique a montré que celui-ci s'adapte bien  aux résultats expérimentaux de la présente étude concernant les faibles puissances de chauffe. Par  contre, il s'en écarte sensiblement pour les puissances élevées.  Les courbes d'ébullition que nous avons établis, montrent que les mousses métalliques améliore les transfert de chaleur par rapport aux fibres frittées, diminue la température de surchauffe du début de l'ébullition et pousse vers le haut le flux critique d'ébullition par rapport aux autres matériaux poreux. L'analyse des coefficients de transfert de chaleur globaux montre que les performances thermiques de l'échangeur en présence de l'ébullition sont multipliées par un facteur 103 en comparaison à celles obtenues en régime monophasique.  </w:t>
      </w:r>
    </w:p>
    <w:sectPr w:rsidR="007F679B" w:rsidSect="007F679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compat/>
  <w:rsids>
    <w:rsidRoot w:val="00F612DF"/>
    <w:rsid w:val="007F679B"/>
    <w:rsid w:val="00F612D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679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355</Words>
  <Characters>1958</Characters>
  <Application>Microsoft Office Word</Application>
  <DocSecurity>0</DocSecurity>
  <Lines>16</Lines>
  <Paragraphs>4</Paragraphs>
  <ScaleCrop>false</ScaleCrop>
  <Company/>
  <LinksUpToDate>false</LinksUpToDate>
  <CharactersWithSpaces>2309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2014-11-30T12:57:00Z</dcterms:created>
  <dcterms:modified xsi:type="dcterms:W3CDTF">2014-11-30T12:58:00Z</dcterms:modified>
</cp:coreProperties>
</file>