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0A2E" w:rsidRPr="00380A2E" w:rsidRDefault="00380A2E" w:rsidP="00380A2E">
      <w:pPr>
        <w:bidi w:val="0"/>
        <w:rPr>
          <w:lang w:val="fr-FR" w:bidi="ar-DZ"/>
        </w:rPr>
      </w:pPr>
      <w:r w:rsidRPr="00380A2E">
        <w:rPr>
          <w:lang w:val="fr-FR" w:bidi="ar-DZ"/>
        </w:rPr>
        <w:t>Les techniques usuelles permettant d'obtenir de bonnes estimations des effets de site sont, pour certaines, d'un coût prohibitif ou difficiles à mettre en oeuvre en milieu urbain, tandis que  d'autres nécessitent l'acquisition de très nombreux enregistrements de séismes de bonne qualité, ce qui est  difficile à obtenir en milieu urbain.</w:t>
      </w:r>
    </w:p>
    <w:p w:rsidR="00380A2E" w:rsidRPr="00380A2E" w:rsidRDefault="00380A2E" w:rsidP="00380A2E">
      <w:pPr>
        <w:bidi w:val="0"/>
        <w:rPr>
          <w:lang w:val="fr-FR" w:bidi="ar-DZ"/>
        </w:rPr>
      </w:pPr>
      <w:r w:rsidRPr="00380A2E">
        <w:rPr>
          <w:lang w:val="fr-FR" w:bidi="ar-DZ"/>
        </w:rPr>
        <w:t>Ce travail présente l'étude d'effets de site à partir d'approches expérimentale et numérique. Le travail expérimental est basé sur la technique des rapports spectraux de la composante horizontale sur la composante verticale (H/V) d'enregistrements du bruit de fond. Cette nouvelle technique permet d'évaluer la fréquence de résonance et le niveau d'amplification du sol, paramètres essentiels pour caractériser la réponse sismique d'un site.</w:t>
      </w:r>
    </w:p>
    <w:p w:rsidR="001F51EC" w:rsidRPr="00380A2E" w:rsidRDefault="00380A2E" w:rsidP="00380A2E">
      <w:pPr>
        <w:bidi w:val="0"/>
        <w:rPr>
          <w:rFonts w:hint="cs"/>
          <w:lang w:val="fr-FR" w:bidi="ar-DZ"/>
        </w:rPr>
      </w:pPr>
      <w:r w:rsidRPr="00380A2E">
        <w:rPr>
          <w:lang w:val="fr-FR" w:bidi="ar-DZ"/>
        </w:rPr>
        <w:t>Tout d'abord, les différentes approches classiques d'évaluation des effets de site et la méthode H/V bruit de fond sont présentées et analysées à travers une recherche bibliographique.Ensuite, la méthode H/V bruit de fond est expérimentée sur quatre configurations de site : sites rocheux, site à relief, bassin sédimentaire et site avec une couverture sédimentaire peu épaisse. Les résultats sont concluants, sauf pour l'effet topographique. Enfin, des  modélisations  numériques 1D et 2D sont  réalisées  pour évaluer les effets de site à El-Achour, en utilisant, respectivement, les logiciels universels Shake91 et Flush. La comparaison des résultats numériques aux résultats expérimentaux des rapports H/V bruit de fond permet la validation de cette nouvelle technique expérimentale en montrant ses avantages, mais aussi ses limites.L'allure de toutes les courbes d'amplifications obtenues à partir des modèles 1D et 2D sont très bien corrélées avec celles des courbes H/V bruit de fond. Un bon accord est observé entre la fréquence des pics H/V bruit de fond et la fréquence propre des fonctions de transfert des modèles 1D et 2D. En outre, la prise en compte de la variation spatiale des paramètres du modèle 2D permet d'obtenir une meilleure coïncidence des fréquences propres des fonctions de transfert avec les pics H/V bruit de fond.</w:t>
      </w:r>
    </w:p>
    <w:sectPr w:rsidR="001F51EC" w:rsidRPr="00380A2E"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380A2E"/>
    <w:rsid w:val="001F51EC"/>
    <w:rsid w:val="00380A2E"/>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51E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317</Words>
  <Characters>1808</Characters>
  <Application>Microsoft Office Word</Application>
  <DocSecurity>0</DocSecurity>
  <Lines>15</Lines>
  <Paragraphs>4</Paragraphs>
  <ScaleCrop>false</ScaleCrop>
  <Company/>
  <LinksUpToDate>false</LinksUpToDate>
  <CharactersWithSpaces>2121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2015-01-15T09:17:00Z</dcterms:created>
  <dcterms:modified xsi:type="dcterms:W3CDTF">2015-01-15T09:18:00Z</dcterms:modified>
</cp:coreProperties>
</file>