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46F6" w:rsidRDefault="00583F2F">
      <w:r w:rsidRPr="00583F2F">
        <w:t>L'étude que nous présentons a été réalisée au laboratoire de l'environnement de l'Institut Algérien du Pétrole, et porte sur l'application d'un réacteur compact haute performance (HCR) dans le traitement par boues activées d'une charge polluée par des hydrocarbures.Dans une première étape, l'efficacité du procédé et sa capacité de supporter des charges élevées ont été mises en évidence.  Dans une autre, nous considérons le réacteur comme un réacteur continu parfaitement agité (RCPA), avec recyclage de boues. Un modèle mathématique simple, basé sur la cinétique de la croissance microbienne de Monod et aussi sur la cinétique de Michaelis-Menten d'utilisation du substrat, a été utilisé afin d'évaluer les constantes cinétiques.  Les tests ont été menés au laboratoire avec une eau synthétique contenant du gas-oil comme source principale de carbone. Une solution enrichie en nutriments a été rajoutée de façon continue. L'influence du temps de séjour des cellules sur la qualité de l'effluent et sur les caractéristiques des boues a été discutée, et son importance en tant que paramètre de contrôle du procédé a été examinée.Les valeurs des paramètres cinétiques résultant de cette étude ont été comparées aux données de la littérature. La performance du système HCR est confirmée par les valeurs élevées de la vitesse spécifique d'utilisation du substrat.  Le HCR se distingue des systèmes conventionnels à boues activées par sa compacité et son aptitude à traiter d'importantes charges massiques et volumiques, avec des temps de rétention hydrauliques très courts pour produire un effluent de qualité et des boues activées de bonnes caractéristiques de décantabilité.</w:t>
      </w:r>
    </w:p>
    <w:sectPr w:rsidR="004646F6" w:rsidSect="004646F6">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583F2F"/>
    <w:rsid w:val="004646F6"/>
    <w:rsid w:val="00583F2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46F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257</Words>
  <Characters>1419</Characters>
  <Application>Microsoft Office Word</Application>
  <DocSecurity>0</DocSecurity>
  <Lines>11</Lines>
  <Paragraphs>3</Paragraphs>
  <ScaleCrop>false</ScaleCrop>
  <Company/>
  <LinksUpToDate>false</LinksUpToDate>
  <CharactersWithSpaces>1673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2015-10-26T12:14:00Z</dcterms:created>
  <dcterms:modified xsi:type="dcterms:W3CDTF">2015-10-26T12:15:00Z</dcterms:modified>
</cp:coreProperties>
</file>