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3A0" w:rsidRPr="006043A0" w:rsidRDefault="006043A0" w:rsidP="006043A0">
      <w:pPr>
        <w:pStyle w:val="Titre"/>
        <w:rPr>
          <w:color w:val="0000FF"/>
          <w:sz w:val="40"/>
          <w:szCs w:val="40"/>
        </w:rPr>
      </w:pPr>
      <w:bookmarkStart w:id="0" w:name="_Toc479978235"/>
      <w:bookmarkStart w:id="1" w:name="_Toc479979013"/>
      <w:bookmarkStart w:id="2" w:name="_Toc480146400"/>
      <w:bookmarkStart w:id="3" w:name="_Toc486447601"/>
      <w:bookmarkStart w:id="4" w:name="_Toc486463068"/>
      <w:bookmarkStart w:id="5" w:name="_Toc486463242"/>
      <w:bookmarkStart w:id="6" w:name="_Toc487033508"/>
      <w:bookmarkStart w:id="7" w:name="_GoBack"/>
      <w:bookmarkEnd w:id="7"/>
      <w:r w:rsidRPr="006043A0">
        <w:rPr>
          <w:color w:val="0000FF"/>
          <w:sz w:val="40"/>
          <w:szCs w:val="40"/>
        </w:rPr>
        <w:t>Résumé</w:t>
      </w:r>
      <w:bookmarkEnd w:id="0"/>
      <w:bookmarkEnd w:id="1"/>
      <w:bookmarkEnd w:id="2"/>
      <w:bookmarkEnd w:id="3"/>
      <w:bookmarkEnd w:id="4"/>
      <w:bookmarkEnd w:id="5"/>
      <w:bookmarkEnd w:id="6"/>
    </w:p>
    <w:p w:rsidR="006043A0" w:rsidRDefault="006043A0" w:rsidP="006043A0">
      <w:pPr>
        <w:jc w:val="both"/>
      </w:pPr>
    </w:p>
    <w:p w:rsidR="006043A0" w:rsidRDefault="006043A0" w:rsidP="006043A0">
      <w:pPr>
        <w:spacing w:line="360" w:lineRule="auto"/>
        <w:ind w:firstLine="708"/>
        <w:jc w:val="both"/>
      </w:pPr>
      <w:r w:rsidRPr="00BD1837">
        <w:t xml:space="preserve">Dans la présente étude, l'AMPK ainsi que son rôle potentiel dans la stéroïdogenèse, est étudiée </w:t>
      </w:r>
      <w:r w:rsidRPr="00BD1837">
        <w:rPr>
          <w:i/>
        </w:rPr>
        <w:t xml:space="preserve">in vivo </w:t>
      </w:r>
      <w:r w:rsidRPr="00BD1837">
        <w:t>dans le testicule ovin en réponse à la variation de l'état nutritionnel (contrôle  vs  restriction). L’immunoblotting montre que les formes actives et non actives de l’AMPK existent  aussi bien au</w:t>
      </w:r>
      <w:r>
        <w:t>x niveaux testiculaire</w:t>
      </w:r>
      <w:r w:rsidRPr="00BD1837">
        <w:t xml:space="preserve"> qu’hépatique. Dans le testicule ces résultats sont confirmés par immunohistochimie ; une corrélation entre les niveaux d'ATP (adénosine triphosphate) et l'expression de l'AMPK dans le foie est démontrée. Par ailleurs, nous remarquons  qu’un régime hypo et hypercalorique induit l’expression des isoformes  de  l’AMPK, avec une augmentation de l’α2, ß1ß2 et de la γ1. Bien que le groupe en restriction calorique ait montré une augmentation de la balance lipidique, seuls les </w:t>
      </w:r>
      <w:r>
        <w:t xml:space="preserve">triglycérides et la fraction </w:t>
      </w:r>
      <w:r w:rsidRPr="00BD1837">
        <w:t>VLDL</w:t>
      </w:r>
      <w:r>
        <w:t>-c</w:t>
      </w:r>
      <w:r w:rsidRPr="00BD1837">
        <w:t xml:space="preserve"> (Cholesterol-Very Low Density Lipoprotein) présentent des différences significatives entre les deux groupes.  De plus, les taux relativement faibles en acides gras non estérifiés (AGNE=NEFAs) libérés dans la circulation, impliqueraient une ré-estérification dans le but de compenser les besoins physiologiques de la croissance. Dans le groupe contrôle, l’AMPK active la production de testostérone dans les cellules de Leydig et est associée à une augmentation de l'expression de la 3ß-HSD (3 Beta Hydroxy Steroid Deshydrogenase), de la p450scc </w:t>
      </w:r>
      <w:r w:rsidRPr="00967BDA">
        <w:t>(</w:t>
      </w:r>
      <w:hyperlink r:id="rId6" w:history="1">
        <w:r w:rsidRPr="00967BDA">
          <w:rPr>
            <w:rStyle w:val="Lienhypertexte"/>
          </w:rPr>
          <w:t>Cholesterol Side-Chain Cleavage enzyme</w:t>
        </w:r>
      </w:hyperlink>
      <w:r w:rsidRPr="00967BDA">
        <w:t>) et de la protéine StAR (</w:t>
      </w:r>
      <w:hyperlink r:id="rId7" w:history="1">
        <w:r w:rsidRPr="00967BDA">
          <w:rPr>
            <w:rStyle w:val="Lienhypertexte"/>
          </w:rPr>
          <w:t>Steroidogenic Acute Regulatory  protein</w:t>
        </w:r>
      </w:hyperlink>
      <w:r>
        <w:t xml:space="preserve">) </w:t>
      </w:r>
      <w:r w:rsidRPr="00967BDA">
        <w:t>induites par une diminution  de la phosphorylation de la Erk½ MAPK (</w:t>
      </w:r>
      <w:r w:rsidRPr="00967BDA">
        <w:rPr>
          <w:shd w:val="clear" w:color="auto" w:fill="FFFFFF"/>
        </w:rPr>
        <w:t>Extracellular signal–Regulated Kinases ½-</w:t>
      </w:r>
      <w:r w:rsidRPr="00967BDA">
        <w:rPr>
          <w:iCs/>
          <w:shd w:val="clear" w:color="auto" w:fill="FFFFFF"/>
        </w:rPr>
        <w:t>Mitogen-Activated Protein Kinases)</w:t>
      </w:r>
      <w:r w:rsidRPr="00967BDA">
        <w:t>. En revanche, dans le groupe</w:t>
      </w:r>
      <w:r w:rsidRPr="00BD1837">
        <w:t xml:space="preserve"> en restriction nutritionnelle, la sécrétion de testostérone est réduite et  la concentration du cholestérol intracellulaire ne change pas. En effet, une relation étroite semble exister entre les niveaux élevés des lipoprotéines et l'apparition de la voie p38 MAP kinase (p38 Mitogen Activated Protein Kinase) suggérant l'implication de cytokines pro-inflammatoires, comme le confirme la répression transcriptionnelle de la protéine </w:t>
      </w:r>
      <w:r w:rsidRPr="00967BDA">
        <w:t>StAR (</w:t>
      </w:r>
      <w:hyperlink r:id="rId8" w:history="1">
        <w:r w:rsidRPr="00967BDA">
          <w:rPr>
            <w:rStyle w:val="Lienhypertexte"/>
          </w:rPr>
          <w:t>Steroidogenic Acute Regulatory  Protein</w:t>
        </w:r>
      </w:hyperlink>
      <w:r w:rsidRPr="00967BDA">
        <w:t>).</w:t>
      </w:r>
      <w:r w:rsidRPr="00BD1837">
        <w:t xml:space="preserve"> </w:t>
      </w:r>
    </w:p>
    <w:p w:rsidR="006043A0" w:rsidRDefault="006043A0" w:rsidP="006043A0">
      <w:pPr>
        <w:spacing w:line="360" w:lineRule="auto"/>
        <w:ind w:firstLine="708"/>
        <w:jc w:val="both"/>
      </w:pPr>
    </w:p>
    <w:p w:rsidR="006043A0" w:rsidRPr="00BD1837" w:rsidRDefault="006043A0" w:rsidP="006043A0">
      <w:pPr>
        <w:spacing w:line="360" w:lineRule="auto"/>
        <w:ind w:firstLine="708"/>
        <w:jc w:val="both"/>
      </w:pPr>
      <w:r w:rsidRPr="00BD1837">
        <w:t>En conclusion, ces résultats suggèrent une expression tissu-dépendante de l’AMPK chez le Mouton Ouled Djellal vivant en zones arides.</w:t>
      </w:r>
    </w:p>
    <w:p w:rsidR="006043A0" w:rsidRPr="00BD1837" w:rsidRDefault="006043A0" w:rsidP="006043A0">
      <w:pPr>
        <w:spacing w:line="360" w:lineRule="auto"/>
        <w:jc w:val="both"/>
        <w:rPr>
          <w:b/>
        </w:rPr>
      </w:pPr>
    </w:p>
    <w:p w:rsidR="006043A0" w:rsidRDefault="006043A0" w:rsidP="006043A0">
      <w:pPr>
        <w:spacing w:line="276" w:lineRule="auto"/>
        <w:jc w:val="both"/>
        <w:rPr>
          <w:b/>
        </w:rPr>
      </w:pPr>
    </w:p>
    <w:p w:rsidR="006043A0" w:rsidRDefault="006043A0" w:rsidP="006043A0">
      <w:pPr>
        <w:spacing w:line="276" w:lineRule="auto"/>
        <w:jc w:val="both"/>
        <w:rPr>
          <w:b/>
        </w:rPr>
      </w:pPr>
    </w:p>
    <w:sectPr w:rsidR="006043A0" w:rsidSect="006043A0">
      <w:headerReference w:type="default" r:id="rId9"/>
      <w:pgSz w:w="11906" w:h="16838"/>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1F72" w:rsidRDefault="00DD1F72" w:rsidP="006043A0">
      <w:r>
        <w:separator/>
      </w:r>
    </w:p>
  </w:endnote>
  <w:endnote w:type="continuationSeparator" w:id="0">
    <w:p w:rsidR="00DD1F72" w:rsidRDefault="00DD1F72" w:rsidP="00604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1F72" w:rsidRDefault="00DD1F72" w:rsidP="006043A0">
      <w:r>
        <w:separator/>
      </w:r>
    </w:p>
  </w:footnote>
  <w:footnote w:type="continuationSeparator" w:id="0">
    <w:p w:rsidR="00DD1F72" w:rsidRDefault="00DD1F72" w:rsidP="006043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5E55" w:rsidRPr="00B855CD" w:rsidRDefault="00B44E27" w:rsidP="00B855CD">
    <w:pPr>
      <w:pStyle w:val="En-tte"/>
      <w:pBdr>
        <w:bottom w:val="thickThinSmallGap" w:sz="24" w:space="1" w:color="622423"/>
      </w:pBdr>
      <w:rPr>
        <w:rFonts w:ascii="Cambria" w:eastAsia="Times New Roman" w:hAnsi="Cambria"/>
        <w:i/>
      </w:rPr>
    </w:pPr>
    <w:r>
      <w:rPr>
        <w:rFonts w:ascii="Cambria" w:eastAsia="Times New Roman" w:hAnsi="Cambria"/>
        <w:i/>
      </w:rPr>
      <w:t>Thèse de Doctorat, N.Taï</w:t>
    </w:r>
    <w:r w:rsidRPr="00B855CD">
      <w:rPr>
        <w:rFonts w:ascii="Cambria" w:eastAsia="Times New Roman" w:hAnsi="Cambria"/>
        <w:i/>
      </w:rPr>
      <w:t xml:space="preserve">bi                                                  </w:t>
    </w:r>
    <w:r>
      <w:rPr>
        <w:rFonts w:ascii="Cambria" w:eastAsia="Times New Roman" w:hAnsi="Cambria"/>
        <w:i/>
      </w:rPr>
      <w:t xml:space="preserve">                                               </w:t>
    </w:r>
  </w:p>
  <w:p w:rsidR="00F95E55" w:rsidRDefault="00DD1F72">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043A0"/>
    <w:rsid w:val="00010AA2"/>
    <w:rsid w:val="000126A8"/>
    <w:rsid w:val="000127A6"/>
    <w:rsid w:val="000157B9"/>
    <w:rsid w:val="000202EE"/>
    <w:rsid w:val="00032103"/>
    <w:rsid w:val="00032410"/>
    <w:rsid w:val="00036D30"/>
    <w:rsid w:val="00060B2C"/>
    <w:rsid w:val="00060E19"/>
    <w:rsid w:val="00063E50"/>
    <w:rsid w:val="00065679"/>
    <w:rsid w:val="00070650"/>
    <w:rsid w:val="00072943"/>
    <w:rsid w:val="00082B31"/>
    <w:rsid w:val="000843AC"/>
    <w:rsid w:val="000858B6"/>
    <w:rsid w:val="00090A6C"/>
    <w:rsid w:val="00096B91"/>
    <w:rsid w:val="00096D45"/>
    <w:rsid w:val="000A027E"/>
    <w:rsid w:val="000A11D4"/>
    <w:rsid w:val="000A56E4"/>
    <w:rsid w:val="000A6482"/>
    <w:rsid w:val="000A7F9F"/>
    <w:rsid w:val="000B3ED1"/>
    <w:rsid w:val="000B6119"/>
    <w:rsid w:val="000C31A7"/>
    <w:rsid w:val="000C3C7E"/>
    <w:rsid w:val="000C404F"/>
    <w:rsid w:val="000C744E"/>
    <w:rsid w:val="000D0A70"/>
    <w:rsid w:val="000D3631"/>
    <w:rsid w:val="000D60B0"/>
    <w:rsid w:val="000D67CA"/>
    <w:rsid w:val="000D7585"/>
    <w:rsid w:val="000D7F84"/>
    <w:rsid w:val="000E0EEF"/>
    <w:rsid w:val="000E2801"/>
    <w:rsid w:val="000E7A7C"/>
    <w:rsid w:val="000F11A8"/>
    <w:rsid w:val="000F590E"/>
    <w:rsid w:val="000F6E0D"/>
    <w:rsid w:val="00104A3E"/>
    <w:rsid w:val="00105CAE"/>
    <w:rsid w:val="001066FF"/>
    <w:rsid w:val="0010674F"/>
    <w:rsid w:val="001129F7"/>
    <w:rsid w:val="00112DC0"/>
    <w:rsid w:val="00113C2B"/>
    <w:rsid w:val="0011649C"/>
    <w:rsid w:val="00117F06"/>
    <w:rsid w:val="0012093F"/>
    <w:rsid w:val="0012143B"/>
    <w:rsid w:val="00123110"/>
    <w:rsid w:val="00123862"/>
    <w:rsid w:val="00124FF6"/>
    <w:rsid w:val="00127786"/>
    <w:rsid w:val="00137998"/>
    <w:rsid w:val="00137A90"/>
    <w:rsid w:val="001416B9"/>
    <w:rsid w:val="0015109B"/>
    <w:rsid w:val="00153B2B"/>
    <w:rsid w:val="0015423F"/>
    <w:rsid w:val="0015455C"/>
    <w:rsid w:val="00157FD6"/>
    <w:rsid w:val="0016212F"/>
    <w:rsid w:val="00164B5A"/>
    <w:rsid w:val="00182BDF"/>
    <w:rsid w:val="00183AD7"/>
    <w:rsid w:val="00185D65"/>
    <w:rsid w:val="001942E2"/>
    <w:rsid w:val="001A6A1A"/>
    <w:rsid w:val="001A7985"/>
    <w:rsid w:val="001A7D69"/>
    <w:rsid w:val="001A7DB7"/>
    <w:rsid w:val="001B0391"/>
    <w:rsid w:val="001B3EAC"/>
    <w:rsid w:val="001B7438"/>
    <w:rsid w:val="001C3DBB"/>
    <w:rsid w:val="001C4CF0"/>
    <w:rsid w:val="001C5394"/>
    <w:rsid w:val="001D426D"/>
    <w:rsid w:val="001D4E95"/>
    <w:rsid w:val="001E3C6A"/>
    <w:rsid w:val="001E41DC"/>
    <w:rsid w:val="001E46D5"/>
    <w:rsid w:val="001E5975"/>
    <w:rsid w:val="001E7369"/>
    <w:rsid w:val="001F0B87"/>
    <w:rsid w:val="001F159E"/>
    <w:rsid w:val="001F34FA"/>
    <w:rsid w:val="00201C59"/>
    <w:rsid w:val="00201F25"/>
    <w:rsid w:val="002029ED"/>
    <w:rsid w:val="00205D0B"/>
    <w:rsid w:val="00214E80"/>
    <w:rsid w:val="002162FF"/>
    <w:rsid w:val="00221938"/>
    <w:rsid w:val="002267B9"/>
    <w:rsid w:val="00231819"/>
    <w:rsid w:val="00237C10"/>
    <w:rsid w:val="00240F62"/>
    <w:rsid w:val="00245071"/>
    <w:rsid w:val="002452BC"/>
    <w:rsid w:val="002540FD"/>
    <w:rsid w:val="00255356"/>
    <w:rsid w:val="0025588D"/>
    <w:rsid w:val="00255FA1"/>
    <w:rsid w:val="00256F1C"/>
    <w:rsid w:val="00260847"/>
    <w:rsid w:val="002642CC"/>
    <w:rsid w:val="00266708"/>
    <w:rsid w:val="00266CBE"/>
    <w:rsid w:val="0027175C"/>
    <w:rsid w:val="00273116"/>
    <w:rsid w:val="0027318E"/>
    <w:rsid w:val="00273BE3"/>
    <w:rsid w:val="002803E1"/>
    <w:rsid w:val="00282307"/>
    <w:rsid w:val="00285B52"/>
    <w:rsid w:val="00285FB7"/>
    <w:rsid w:val="00290832"/>
    <w:rsid w:val="00296A39"/>
    <w:rsid w:val="002A249C"/>
    <w:rsid w:val="002A312B"/>
    <w:rsid w:val="002A3E45"/>
    <w:rsid w:val="002A4230"/>
    <w:rsid w:val="002B03D7"/>
    <w:rsid w:val="002B3087"/>
    <w:rsid w:val="002B39DF"/>
    <w:rsid w:val="002B5DCA"/>
    <w:rsid w:val="002B5FE5"/>
    <w:rsid w:val="002B71F2"/>
    <w:rsid w:val="002C0CE7"/>
    <w:rsid w:val="002C103C"/>
    <w:rsid w:val="002C130D"/>
    <w:rsid w:val="002C37D5"/>
    <w:rsid w:val="002C604D"/>
    <w:rsid w:val="002D0696"/>
    <w:rsid w:val="002D1CE5"/>
    <w:rsid w:val="002D305E"/>
    <w:rsid w:val="002D358A"/>
    <w:rsid w:val="002D693C"/>
    <w:rsid w:val="002E6397"/>
    <w:rsid w:val="002E663F"/>
    <w:rsid w:val="002E73A9"/>
    <w:rsid w:val="002E780C"/>
    <w:rsid w:val="002F207C"/>
    <w:rsid w:val="002F263A"/>
    <w:rsid w:val="002F4EA9"/>
    <w:rsid w:val="002F76F9"/>
    <w:rsid w:val="00300258"/>
    <w:rsid w:val="003010D4"/>
    <w:rsid w:val="00302937"/>
    <w:rsid w:val="00306ABA"/>
    <w:rsid w:val="00306F71"/>
    <w:rsid w:val="0030766C"/>
    <w:rsid w:val="00310934"/>
    <w:rsid w:val="003128F1"/>
    <w:rsid w:val="00312E99"/>
    <w:rsid w:val="00315AC2"/>
    <w:rsid w:val="00323A42"/>
    <w:rsid w:val="0033373B"/>
    <w:rsid w:val="00335D33"/>
    <w:rsid w:val="00344F19"/>
    <w:rsid w:val="0035458E"/>
    <w:rsid w:val="00356085"/>
    <w:rsid w:val="003579BA"/>
    <w:rsid w:val="00364306"/>
    <w:rsid w:val="00364B4C"/>
    <w:rsid w:val="00365D77"/>
    <w:rsid w:val="00366267"/>
    <w:rsid w:val="0036727C"/>
    <w:rsid w:val="00370880"/>
    <w:rsid w:val="00370AD9"/>
    <w:rsid w:val="0037774C"/>
    <w:rsid w:val="00380ABE"/>
    <w:rsid w:val="003901FF"/>
    <w:rsid w:val="00390F3B"/>
    <w:rsid w:val="00394B4C"/>
    <w:rsid w:val="00395B27"/>
    <w:rsid w:val="00396668"/>
    <w:rsid w:val="00396B61"/>
    <w:rsid w:val="003A5673"/>
    <w:rsid w:val="003B0A4C"/>
    <w:rsid w:val="003B4C0D"/>
    <w:rsid w:val="003C03CB"/>
    <w:rsid w:val="003C1783"/>
    <w:rsid w:val="003C7142"/>
    <w:rsid w:val="003C76CF"/>
    <w:rsid w:val="003D0C2C"/>
    <w:rsid w:val="003E6C35"/>
    <w:rsid w:val="003F22EA"/>
    <w:rsid w:val="003F314C"/>
    <w:rsid w:val="003F6943"/>
    <w:rsid w:val="00403ACC"/>
    <w:rsid w:val="004045E1"/>
    <w:rsid w:val="0041251F"/>
    <w:rsid w:val="004135DD"/>
    <w:rsid w:val="00414796"/>
    <w:rsid w:val="00417B9C"/>
    <w:rsid w:val="00426CA3"/>
    <w:rsid w:val="00426F90"/>
    <w:rsid w:val="00427C0C"/>
    <w:rsid w:val="00430CB2"/>
    <w:rsid w:val="0043457E"/>
    <w:rsid w:val="00440D63"/>
    <w:rsid w:val="004425E1"/>
    <w:rsid w:val="004440B1"/>
    <w:rsid w:val="00445B75"/>
    <w:rsid w:val="00446298"/>
    <w:rsid w:val="004516B4"/>
    <w:rsid w:val="00457FBE"/>
    <w:rsid w:val="00461802"/>
    <w:rsid w:val="004640FF"/>
    <w:rsid w:val="00466D36"/>
    <w:rsid w:val="00470782"/>
    <w:rsid w:val="00470DB2"/>
    <w:rsid w:val="00476CF1"/>
    <w:rsid w:val="004823C3"/>
    <w:rsid w:val="004824C7"/>
    <w:rsid w:val="00486C6F"/>
    <w:rsid w:val="00490317"/>
    <w:rsid w:val="00491A7E"/>
    <w:rsid w:val="00492C8D"/>
    <w:rsid w:val="004A4A65"/>
    <w:rsid w:val="004A4DB3"/>
    <w:rsid w:val="004A4EF8"/>
    <w:rsid w:val="004A5E21"/>
    <w:rsid w:val="004A7232"/>
    <w:rsid w:val="004B1741"/>
    <w:rsid w:val="004B1960"/>
    <w:rsid w:val="004B5C3F"/>
    <w:rsid w:val="004B7580"/>
    <w:rsid w:val="004B7D7F"/>
    <w:rsid w:val="004C2352"/>
    <w:rsid w:val="004C5604"/>
    <w:rsid w:val="004D3B89"/>
    <w:rsid w:val="004E1898"/>
    <w:rsid w:val="004E2A85"/>
    <w:rsid w:val="004E2B87"/>
    <w:rsid w:val="004E2CBE"/>
    <w:rsid w:val="004E44DD"/>
    <w:rsid w:val="004E6F3E"/>
    <w:rsid w:val="004F4895"/>
    <w:rsid w:val="004F7C73"/>
    <w:rsid w:val="00503630"/>
    <w:rsid w:val="00504445"/>
    <w:rsid w:val="0050542C"/>
    <w:rsid w:val="005114D2"/>
    <w:rsid w:val="005149B7"/>
    <w:rsid w:val="0051783D"/>
    <w:rsid w:val="005203B5"/>
    <w:rsid w:val="00521753"/>
    <w:rsid w:val="00522F75"/>
    <w:rsid w:val="0052445E"/>
    <w:rsid w:val="00524CAC"/>
    <w:rsid w:val="00525A2A"/>
    <w:rsid w:val="0053347C"/>
    <w:rsid w:val="005350C7"/>
    <w:rsid w:val="0054267D"/>
    <w:rsid w:val="00543AAD"/>
    <w:rsid w:val="005445B2"/>
    <w:rsid w:val="005467FD"/>
    <w:rsid w:val="00546BEB"/>
    <w:rsid w:val="00551E59"/>
    <w:rsid w:val="00551EC3"/>
    <w:rsid w:val="005544A5"/>
    <w:rsid w:val="00556551"/>
    <w:rsid w:val="0056007E"/>
    <w:rsid w:val="00564BC3"/>
    <w:rsid w:val="005703A4"/>
    <w:rsid w:val="0057173A"/>
    <w:rsid w:val="0057339F"/>
    <w:rsid w:val="00574101"/>
    <w:rsid w:val="00576F1C"/>
    <w:rsid w:val="0058096A"/>
    <w:rsid w:val="005849A1"/>
    <w:rsid w:val="00587F1D"/>
    <w:rsid w:val="00595E94"/>
    <w:rsid w:val="00597E8A"/>
    <w:rsid w:val="005A2C0E"/>
    <w:rsid w:val="005A5E69"/>
    <w:rsid w:val="005A6340"/>
    <w:rsid w:val="005A6729"/>
    <w:rsid w:val="005B41C4"/>
    <w:rsid w:val="005C1762"/>
    <w:rsid w:val="005C1A67"/>
    <w:rsid w:val="005D25D0"/>
    <w:rsid w:val="005D41D3"/>
    <w:rsid w:val="005D74F1"/>
    <w:rsid w:val="005F0326"/>
    <w:rsid w:val="005F26FB"/>
    <w:rsid w:val="005F2A0A"/>
    <w:rsid w:val="006024BF"/>
    <w:rsid w:val="00603FB6"/>
    <w:rsid w:val="006043A0"/>
    <w:rsid w:val="006057E0"/>
    <w:rsid w:val="006067D3"/>
    <w:rsid w:val="00607147"/>
    <w:rsid w:val="0061256E"/>
    <w:rsid w:val="00613FF3"/>
    <w:rsid w:val="00622408"/>
    <w:rsid w:val="00623040"/>
    <w:rsid w:val="006245E0"/>
    <w:rsid w:val="00625036"/>
    <w:rsid w:val="0063131F"/>
    <w:rsid w:val="00632039"/>
    <w:rsid w:val="006344AE"/>
    <w:rsid w:val="00651CCA"/>
    <w:rsid w:val="00654E28"/>
    <w:rsid w:val="00655508"/>
    <w:rsid w:val="00657686"/>
    <w:rsid w:val="006608C7"/>
    <w:rsid w:val="00661F10"/>
    <w:rsid w:val="006621C6"/>
    <w:rsid w:val="00667F23"/>
    <w:rsid w:val="00670BED"/>
    <w:rsid w:val="00671A72"/>
    <w:rsid w:val="00672AF2"/>
    <w:rsid w:val="006778E3"/>
    <w:rsid w:val="00680669"/>
    <w:rsid w:val="0068139F"/>
    <w:rsid w:val="0068635B"/>
    <w:rsid w:val="006A053F"/>
    <w:rsid w:val="006A1E7C"/>
    <w:rsid w:val="006A26C6"/>
    <w:rsid w:val="006A3EB7"/>
    <w:rsid w:val="006A486E"/>
    <w:rsid w:val="006A4D78"/>
    <w:rsid w:val="006A776A"/>
    <w:rsid w:val="006B02B6"/>
    <w:rsid w:val="006B0C73"/>
    <w:rsid w:val="006B2483"/>
    <w:rsid w:val="006C541C"/>
    <w:rsid w:val="006C71F5"/>
    <w:rsid w:val="006D0C9A"/>
    <w:rsid w:val="006D1E4A"/>
    <w:rsid w:val="006D381D"/>
    <w:rsid w:val="006F0BC7"/>
    <w:rsid w:val="006F18D6"/>
    <w:rsid w:val="006F5F4A"/>
    <w:rsid w:val="006F675C"/>
    <w:rsid w:val="00702AB7"/>
    <w:rsid w:val="00703446"/>
    <w:rsid w:val="00704DAD"/>
    <w:rsid w:val="00704F13"/>
    <w:rsid w:val="007059B3"/>
    <w:rsid w:val="00707077"/>
    <w:rsid w:val="00711E1A"/>
    <w:rsid w:val="007135D3"/>
    <w:rsid w:val="007148DA"/>
    <w:rsid w:val="0072170A"/>
    <w:rsid w:val="00726B44"/>
    <w:rsid w:val="00727CEB"/>
    <w:rsid w:val="0073392E"/>
    <w:rsid w:val="007453CB"/>
    <w:rsid w:val="007473E4"/>
    <w:rsid w:val="00747673"/>
    <w:rsid w:val="00750258"/>
    <w:rsid w:val="00751FAC"/>
    <w:rsid w:val="00753D58"/>
    <w:rsid w:val="007548BC"/>
    <w:rsid w:val="00756677"/>
    <w:rsid w:val="00760337"/>
    <w:rsid w:val="0076142B"/>
    <w:rsid w:val="007618A1"/>
    <w:rsid w:val="00763805"/>
    <w:rsid w:val="0076501E"/>
    <w:rsid w:val="007671D4"/>
    <w:rsid w:val="0077143D"/>
    <w:rsid w:val="00772076"/>
    <w:rsid w:val="00772F61"/>
    <w:rsid w:val="007745BC"/>
    <w:rsid w:val="00775166"/>
    <w:rsid w:val="00775321"/>
    <w:rsid w:val="00775E1D"/>
    <w:rsid w:val="007803A0"/>
    <w:rsid w:val="0078044B"/>
    <w:rsid w:val="007829B7"/>
    <w:rsid w:val="00786A9B"/>
    <w:rsid w:val="0079104E"/>
    <w:rsid w:val="00791C62"/>
    <w:rsid w:val="00793225"/>
    <w:rsid w:val="00794924"/>
    <w:rsid w:val="00797F75"/>
    <w:rsid w:val="007A22AB"/>
    <w:rsid w:val="007A6ACE"/>
    <w:rsid w:val="007A6DDA"/>
    <w:rsid w:val="007B0ABC"/>
    <w:rsid w:val="007B3A47"/>
    <w:rsid w:val="007B4F99"/>
    <w:rsid w:val="007B75C5"/>
    <w:rsid w:val="007C0582"/>
    <w:rsid w:val="007C1908"/>
    <w:rsid w:val="007C44C7"/>
    <w:rsid w:val="007E3305"/>
    <w:rsid w:val="007E70F1"/>
    <w:rsid w:val="007E7A7D"/>
    <w:rsid w:val="007E7E24"/>
    <w:rsid w:val="007F1E4C"/>
    <w:rsid w:val="007F1FA4"/>
    <w:rsid w:val="007F4DB9"/>
    <w:rsid w:val="00800082"/>
    <w:rsid w:val="00800E4F"/>
    <w:rsid w:val="008108FF"/>
    <w:rsid w:val="00813008"/>
    <w:rsid w:val="0081410F"/>
    <w:rsid w:val="0082355B"/>
    <w:rsid w:val="00825847"/>
    <w:rsid w:val="008304B6"/>
    <w:rsid w:val="00832BE9"/>
    <w:rsid w:val="00836DC7"/>
    <w:rsid w:val="00840382"/>
    <w:rsid w:val="00846330"/>
    <w:rsid w:val="00846369"/>
    <w:rsid w:val="008512CE"/>
    <w:rsid w:val="008516C0"/>
    <w:rsid w:val="008517C9"/>
    <w:rsid w:val="00857140"/>
    <w:rsid w:val="0086045F"/>
    <w:rsid w:val="00863163"/>
    <w:rsid w:val="00865757"/>
    <w:rsid w:val="00867B99"/>
    <w:rsid w:val="00874DA7"/>
    <w:rsid w:val="008810F5"/>
    <w:rsid w:val="00881CF0"/>
    <w:rsid w:val="00886AF5"/>
    <w:rsid w:val="0089547B"/>
    <w:rsid w:val="008963CB"/>
    <w:rsid w:val="00896B83"/>
    <w:rsid w:val="008A242D"/>
    <w:rsid w:val="008A2E48"/>
    <w:rsid w:val="008A3371"/>
    <w:rsid w:val="008A73F7"/>
    <w:rsid w:val="008C2965"/>
    <w:rsid w:val="008C7220"/>
    <w:rsid w:val="008D06F4"/>
    <w:rsid w:val="008D2415"/>
    <w:rsid w:val="008E09A1"/>
    <w:rsid w:val="008E0F02"/>
    <w:rsid w:val="008F1AFF"/>
    <w:rsid w:val="008F2E7A"/>
    <w:rsid w:val="008F7768"/>
    <w:rsid w:val="008F7DAD"/>
    <w:rsid w:val="0090245A"/>
    <w:rsid w:val="009049E9"/>
    <w:rsid w:val="0090663F"/>
    <w:rsid w:val="00907F09"/>
    <w:rsid w:val="0091454D"/>
    <w:rsid w:val="00925126"/>
    <w:rsid w:val="00932D57"/>
    <w:rsid w:val="00936AAB"/>
    <w:rsid w:val="00943F00"/>
    <w:rsid w:val="009510A0"/>
    <w:rsid w:val="00960C85"/>
    <w:rsid w:val="009624B0"/>
    <w:rsid w:val="00962AD6"/>
    <w:rsid w:val="00965BE8"/>
    <w:rsid w:val="00971BEA"/>
    <w:rsid w:val="00972E24"/>
    <w:rsid w:val="00976967"/>
    <w:rsid w:val="00976BD3"/>
    <w:rsid w:val="0098089B"/>
    <w:rsid w:val="009819DB"/>
    <w:rsid w:val="00981D01"/>
    <w:rsid w:val="009833BA"/>
    <w:rsid w:val="00983560"/>
    <w:rsid w:val="00995F72"/>
    <w:rsid w:val="009A0B4D"/>
    <w:rsid w:val="009A676F"/>
    <w:rsid w:val="009A702E"/>
    <w:rsid w:val="009B23EF"/>
    <w:rsid w:val="009B28A9"/>
    <w:rsid w:val="009B61B1"/>
    <w:rsid w:val="009C4046"/>
    <w:rsid w:val="009D4914"/>
    <w:rsid w:val="009D5F23"/>
    <w:rsid w:val="009E0A10"/>
    <w:rsid w:val="009E5301"/>
    <w:rsid w:val="009E5DA0"/>
    <w:rsid w:val="009F2C5E"/>
    <w:rsid w:val="009F3C90"/>
    <w:rsid w:val="009F3E29"/>
    <w:rsid w:val="009F537B"/>
    <w:rsid w:val="009F5B40"/>
    <w:rsid w:val="009F6F7A"/>
    <w:rsid w:val="00A05D50"/>
    <w:rsid w:val="00A06C1A"/>
    <w:rsid w:val="00A10305"/>
    <w:rsid w:val="00A1320D"/>
    <w:rsid w:val="00A168EF"/>
    <w:rsid w:val="00A223C5"/>
    <w:rsid w:val="00A262D1"/>
    <w:rsid w:val="00A35984"/>
    <w:rsid w:val="00A37A27"/>
    <w:rsid w:val="00A44D0D"/>
    <w:rsid w:val="00A4578D"/>
    <w:rsid w:val="00A46A60"/>
    <w:rsid w:val="00A516D9"/>
    <w:rsid w:val="00A51A5A"/>
    <w:rsid w:val="00A53605"/>
    <w:rsid w:val="00A54F68"/>
    <w:rsid w:val="00A55BAA"/>
    <w:rsid w:val="00A5754C"/>
    <w:rsid w:val="00A60010"/>
    <w:rsid w:val="00A60D94"/>
    <w:rsid w:val="00A63341"/>
    <w:rsid w:val="00A63836"/>
    <w:rsid w:val="00A73195"/>
    <w:rsid w:val="00A74A81"/>
    <w:rsid w:val="00A75731"/>
    <w:rsid w:val="00A82420"/>
    <w:rsid w:val="00A84F4F"/>
    <w:rsid w:val="00A90BC7"/>
    <w:rsid w:val="00A9682D"/>
    <w:rsid w:val="00A97247"/>
    <w:rsid w:val="00A97ECB"/>
    <w:rsid w:val="00AA229C"/>
    <w:rsid w:val="00AA3029"/>
    <w:rsid w:val="00AB549C"/>
    <w:rsid w:val="00AB751A"/>
    <w:rsid w:val="00AB7F2E"/>
    <w:rsid w:val="00AC5DC4"/>
    <w:rsid w:val="00AD3800"/>
    <w:rsid w:val="00AD6ADD"/>
    <w:rsid w:val="00AE4FD8"/>
    <w:rsid w:val="00AE5F4A"/>
    <w:rsid w:val="00AE66DF"/>
    <w:rsid w:val="00AF040D"/>
    <w:rsid w:val="00AF4F0B"/>
    <w:rsid w:val="00B00C52"/>
    <w:rsid w:val="00B046A9"/>
    <w:rsid w:val="00B15AF9"/>
    <w:rsid w:val="00B15D9A"/>
    <w:rsid w:val="00B162EB"/>
    <w:rsid w:val="00B20953"/>
    <w:rsid w:val="00B22A83"/>
    <w:rsid w:val="00B2410D"/>
    <w:rsid w:val="00B241AD"/>
    <w:rsid w:val="00B31E20"/>
    <w:rsid w:val="00B3630C"/>
    <w:rsid w:val="00B36B4D"/>
    <w:rsid w:val="00B4197A"/>
    <w:rsid w:val="00B43A95"/>
    <w:rsid w:val="00B44E27"/>
    <w:rsid w:val="00B5057C"/>
    <w:rsid w:val="00B5152F"/>
    <w:rsid w:val="00B54434"/>
    <w:rsid w:val="00B56185"/>
    <w:rsid w:val="00B61B70"/>
    <w:rsid w:val="00B61E70"/>
    <w:rsid w:val="00B63281"/>
    <w:rsid w:val="00B829E8"/>
    <w:rsid w:val="00B84341"/>
    <w:rsid w:val="00B86950"/>
    <w:rsid w:val="00B87759"/>
    <w:rsid w:val="00B92415"/>
    <w:rsid w:val="00B95D46"/>
    <w:rsid w:val="00BA6360"/>
    <w:rsid w:val="00BB0F37"/>
    <w:rsid w:val="00BB142F"/>
    <w:rsid w:val="00BB1ED9"/>
    <w:rsid w:val="00BB3093"/>
    <w:rsid w:val="00BB5448"/>
    <w:rsid w:val="00BC5DAB"/>
    <w:rsid w:val="00BC666E"/>
    <w:rsid w:val="00BD5180"/>
    <w:rsid w:val="00BD5DFD"/>
    <w:rsid w:val="00BD7FBA"/>
    <w:rsid w:val="00BE4EA8"/>
    <w:rsid w:val="00BE7788"/>
    <w:rsid w:val="00BF6E83"/>
    <w:rsid w:val="00C019B0"/>
    <w:rsid w:val="00C0336A"/>
    <w:rsid w:val="00C05B1E"/>
    <w:rsid w:val="00C07CD8"/>
    <w:rsid w:val="00C115C7"/>
    <w:rsid w:val="00C11DB2"/>
    <w:rsid w:val="00C13714"/>
    <w:rsid w:val="00C137CC"/>
    <w:rsid w:val="00C1582D"/>
    <w:rsid w:val="00C16825"/>
    <w:rsid w:val="00C22CFF"/>
    <w:rsid w:val="00C24107"/>
    <w:rsid w:val="00C24B2F"/>
    <w:rsid w:val="00C25A6F"/>
    <w:rsid w:val="00C34AF6"/>
    <w:rsid w:val="00C44F3C"/>
    <w:rsid w:val="00C50BB6"/>
    <w:rsid w:val="00C536C2"/>
    <w:rsid w:val="00C5637D"/>
    <w:rsid w:val="00C571C9"/>
    <w:rsid w:val="00C63FAA"/>
    <w:rsid w:val="00C653A2"/>
    <w:rsid w:val="00C724B2"/>
    <w:rsid w:val="00C74A63"/>
    <w:rsid w:val="00C74BD7"/>
    <w:rsid w:val="00C76ECD"/>
    <w:rsid w:val="00C811A1"/>
    <w:rsid w:val="00C81A32"/>
    <w:rsid w:val="00C81A49"/>
    <w:rsid w:val="00C8644C"/>
    <w:rsid w:val="00C879B4"/>
    <w:rsid w:val="00C915A8"/>
    <w:rsid w:val="00C9164C"/>
    <w:rsid w:val="00C954B6"/>
    <w:rsid w:val="00C974A1"/>
    <w:rsid w:val="00CA028D"/>
    <w:rsid w:val="00CA1480"/>
    <w:rsid w:val="00CA1801"/>
    <w:rsid w:val="00CA3942"/>
    <w:rsid w:val="00CA6763"/>
    <w:rsid w:val="00CB15F9"/>
    <w:rsid w:val="00CB5C85"/>
    <w:rsid w:val="00CB7645"/>
    <w:rsid w:val="00CC3776"/>
    <w:rsid w:val="00CC4027"/>
    <w:rsid w:val="00CC464D"/>
    <w:rsid w:val="00CD3705"/>
    <w:rsid w:val="00CD496C"/>
    <w:rsid w:val="00CD5DE2"/>
    <w:rsid w:val="00CD6F69"/>
    <w:rsid w:val="00CD73AF"/>
    <w:rsid w:val="00CE07FD"/>
    <w:rsid w:val="00CE42CB"/>
    <w:rsid w:val="00CE44BB"/>
    <w:rsid w:val="00CF1E0A"/>
    <w:rsid w:val="00CF7579"/>
    <w:rsid w:val="00D04C28"/>
    <w:rsid w:val="00D07AEE"/>
    <w:rsid w:val="00D13671"/>
    <w:rsid w:val="00D13AC5"/>
    <w:rsid w:val="00D14C55"/>
    <w:rsid w:val="00D159B7"/>
    <w:rsid w:val="00D171F7"/>
    <w:rsid w:val="00D21A14"/>
    <w:rsid w:val="00D2444E"/>
    <w:rsid w:val="00D267A1"/>
    <w:rsid w:val="00D50CE6"/>
    <w:rsid w:val="00D53467"/>
    <w:rsid w:val="00D56093"/>
    <w:rsid w:val="00D5712F"/>
    <w:rsid w:val="00D60332"/>
    <w:rsid w:val="00D621B1"/>
    <w:rsid w:val="00D66E1D"/>
    <w:rsid w:val="00D74657"/>
    <w:rsid w:val="00D805A7"/>
    <w:rsid w:val="00D80E50"/>
    <w:rsid w:val="00D8516C"/>
    <w:rsid w:val="00D85314"/>
    <w:rsid w:val="00D86678"/>
    <w:rsid w:val="00DA13C4"/>
    <w:rsid w:val="00DA1EE5"/>
    <w:rsid w:val="00DA7FDB"/>
    <w:rsid w:val="00DB00BE"/>
    <w:rsid w:val="00DC1731"/>
    <w:rsid w:val="00DC3249"/>
    <w:rsid w:val="00DC3778"/>
    <w:rsid w:val="00DC3CC2"/>
    <w:rsid w:val="00DC4A37"/>
    <w:rsid w:val="00DC54A9"/>
    <w:rsid w:val="00DC6B8D"/>
    <w:rsid w:val="00DD0916"/>
    <w:rsid w:val="00DD1F72"/>
    <w:rsid w:val="00DD2305"/>
    <w:rsid w:val="00DD38C0"/>
    <w:rsid w:val="00DD64B8"/>
    <w:rsid w:val="00DD6841"/>
    <w:rsid w:val="00DD7904"/>
    <w:rsid w:val="00DE441F"/>
    <w:rsid w:val="00DE6918"/>
    <w:rsid w:val="00DE6D39"/>
    <w:rsid w:val="00DE75C3"/>
    <w:rsid w:val="00DF1A63"/>
    <w:rsid w:val="00DF5C38"/>
    <w:rsid w:val="00DF7251"/>
    <w:rsid w:val="00DF7675"/>
    <w:rsid w:val="00E00B33"/>
    <w:rsid w:val="00E013CF"/>
    <w:rsid w:val="00E03045"/>
    <w:rsid w:val="00E036A7"/>
    <w:rsid w:val="00E05B80"/>
    <w:rsid w:val="00E137D2"/>
    <w:rsid w:val="00E14505"/>
    <w:rsid w:val="00E14C4A"/>
    <w:rsid w:val="00E16A0F"/>
    <w:rsid w:val="00E21771"/>
    <w:rsid w:val="00E26267"/>
    <w:rsid w:val="00E26FD6"/>
    <w:rsid w:val="00E27275"/>
    <w:rsid w:val="00E40DFC"/>
    <w:rsid w:val="00E41331"/>
    <w:rsid w:val="00E4156F"/>
    <w:rsid w:val="00E43BA0"/>
    <w:rsid w:val="00E4537F"/>
    <w:rsid w:val="00E46709"/>
    <w:rsid w:val="00E5207B"/>
    <w:rsid w:val="00E60221"/>
    <w:rsid w:val="00E6266D"/>
    <w:rsid w:val="00E67318"/>
    <w:rsid w:val="00E676CB"/>
    <w:rsid w:val="00E74168"/>
    <w:rsid w:val="00E74FCF"/>
    <w:rsid w:val="00E7555D"/>
    <w:rsid w:val="00E75B91"/>
    <w:rsid w:val="00E779A7"/>
    <w:rsid w:val="00E84D45"/>
    <w:rsid w:val="00E958FA"/>
    <w:rsid w:val="00EA2065"/>
    <w:rsid w:val="00EB035E"/>
    <w:rsid w:val="00EB1F05"/>
    <w:rsid w:val="00EB3250"/>
    <w:rsid w:val="00EB3417"/>
    <w:rsid w:val="00EB4266"/>
    <w:rsid w:val="00EB46DB"/>
    <w:rsid w:val="00EB5377"/>
    <w:rsid w:val="00EB6E82"/>
    <w:rsid w:val="00EB7ACC"/>
    <w:rsid w:val="00EB7DCB"/>
    <w:rsid w:val="00EC060A"/>
    <w:rsid w:val="00EC0BB2"/>
    <w:rsid w:val="00ED19BA"/>
    <w:rsid w:val="00ED1BDE"/>
    <w:rsid w:val="00EE0A89"/>
    <w:rsid w:val="00EE2AC0"/>
    <w:rsid w:val="00EE2C8B"/>
    <w:rsid w:val="00EE4657"/>
    <w:rsid w:val="00EF4C28"/>
    <w:rsid w:val="00F00A11"/>
    <w:rsid w:val="00F01E7E"/>
    <w:rsid w:val="00F02FA5"/>
    <w:rsid w:val="00F040CC"/>
    <w:rsid w:val="00F05858"/>
    <w:rsid w:val="00F11B8C"/>
    <w:rsid w:val="00F1688D"/>
    <w:rsid w:val="00F17319"/>
    <w:rsid w:val="00F21869"/>
    <w:rsid w:val="00F221F4"/>
    <w:rsid w:val="00F224DA"/>
    <w:rsid w:val="00F252F7"/>
    <w:rsid w:val="00F30B9B"/>
    <w:rsid w:val="00F36561"/>
    <w:rsid w:val="00F41F2E"/>
    <w:rsid w:val="00F44340"/>
    <w:rsid w:val="00F449B3"/>
    <w:rsid w:val="00F44D35"/>
    <w:rsid w:val="00F467F0"/>
    <w:rsid w:val="00F471B6"/>
    <w:rsid w:val="00F65DEC"/>
    <w:rsid w:val="00F66FE9"/>
    <w:rsid w:val="00F73494"/>
    <w:rsid w:val="00F74660"/>
    <w:rsid w:val="00F82A1F"/>
    <w:rsid w:val="00F87A9D"/>
    <w:rsid w:val="00F91B3A"/>
    <w:rsid w:val="00FA7FCB"/>
    <w:rsid w:val="00FB0067"/>
    <w:rsid w:val="00FB02C4"/>
    <w:rsid w:val="00FB26C2"/>
    <w:rsid w:val="00FB2BB5"/>
    <w:rsid w:val="00FB5841"/>
    <w:rsid w:val="00FB7D3A"/>
    <w:rsid w:val="00FC5FC8"/>
    <w:rsid w:val="00FC6B50"/>
    <w:rsid w:val="00FD1FF8"/>
    <w:rsid w:val="00FD277B"/>
    <w:rsid w:val="00FD2F5C"/>
    <w:rsid w:val="00FD477D"/>
    <w:rsid w:val="00FD5040"/>
    <w:rsid w:val="00FE0CD3"/>
    <w:rsid w:val="00FE1B8B"/>
    <w:rsid w:val="00FE7C26"/>
    <w:rsid w:val="00FF1AC5"/>
    <w:rsid w:val="00FF4214"/>
    <w:rsid w:val="00FF5991"/>
    <w:rsid w:val="00FF6DC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861017-F3FF-44F2-86A3-5940D55D7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43A0"/>
    <w:pPr>
      <w:spacing w:after="0" w:line="240" w:lineRule="auto"/>
    </w:pPr>
    <w:rPr>
      <w:rFonts w:ascii="Times New Roman" w:eastAsia="Calibri"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043A0"/>
    <w:pPr>
      <w:tabs>
        <w:tab w:val="center" w:pos="4536"/>
        <w:tab w:val="right" w:pos="9072"/>
      </w:tabs>
    </w:pPr>
  </w:style>
  <w:style w:type="character" w:customStyle="1" w:styleId="En-tteCar">
    <w:name w:val="En-tête Car"/>
    <w:basedOn w:val="Policepardfaut"/>
    <w:link w:val="En-tte"/>
    <w:uiPriority w:val="99"/>
    <w:rsid w:val="006043A0"/>
    <w:rPr>
      <w:rFonts w:ascii="Times New Roman" w:eastAsia="Calibri" w:hAnsi="Times New Roman" w:cs="Times New Roman"/>
      <w:sz w:val="24"/>
      <w:szCs w:val="24"/>
      <w:lang w:eastAsia="fr-FR"/>
    </w:rPr>
  </w:style>
  <w:style w:type="paragraph" w:styleId="Titre">
    <w:name w:val="Title"/>
    <w:basedOn w:val="Normal"/>
    <w:next w:val="Normal"/>
    <w:link w:val="TitreCar"/>
    <w:qFormat/>
    <w:rsid w:val="006043A0"/>
    <w:pPr>
      <w:spacing w:before="240" w:after="60" w:line="276" w:lineRule="auto"/>
      <w:jc w:val="center"/>
      <w:outlineLvl w:val="0"/>
    </w:pPr>
    <w:rPr>
      <w:rFonts w:ascii="Cambria" w:eastAsia="Times New Roman" w:hAnsi="Cambria"/>
      <w:b/>
      <w:bCs/>
      <w:kern w:val="28"/>
      <w:sz w:val="32"/>
      <w:szCs w:val="32"/>
      <w:lang w:eastAsia="en-US"/>
    </w:rPr>
  </w:style>
  <w:style w:type="character" w:customStyle="1" w:styleId="TitreCar">
    <w:name w:val="Titre Car"/>
    <w:basedOn w:val="Policepardfaut"/>
    <w:link w:val="Titre"/>
    <w:rsid w:val="006043A0"/>
    <w:rPr>
      <w:rFonts w:ascii="Cambria" w:eastAsia="Times New Roman" w:hAnsi="Cambria" w:cs="Times New Roman"/>
      <w:b/>
      <w:bCs/>
      <w:kern w:val="28"/>
      <w:sz w:val="32"/>
      <w:szCs w:val="32"/>
    </w:rPr>
  </w:style>
  <w:style w:type="character" w:styleId="Lienhypertexte">
    <w:name w:val="Hyperlink"/>
    <w:basedOn w:val="Policepardfaut"/>
    <w:uiPriority w:val="99"/>
    <w:unhideWhenUsed/>
    <w:rsid w:val="006043A0"/>
    <w:rPr>
      <w:color w:val="0000FF"/>
      <w:u w:val="single"/>
    </w:rPr>
  </w:style>
  <w:style w:type="paragraph" w:styleId="Pieddepage">
    <w:name w:val="footer"/>
    <w:basedOn w:val="Normal"/>
    <w:link w:val="PieddepageCar"/>
    <w:uiPriority w:val="99"/>
    <w:unhideWhenUsed/>
    <w:rsid w:val="006043A0"/>
    <w:pPr>
      <w:tabs>
        <w:tab w:val="center" w:pos="4536"/>
        <w:tab w:val="right" w:pos="9072"/>
      </w:tabs>
    </w:pPr>
  </w:style>
  <w:style w:type="character" w:customStyle="1" w:styleId="PieddepageCar">
    <w:name w:val="Pied de page Car"/>
    <w:basedOn w:val="Policepardfaut"/>
    <w:link w:val="Pieddepage"/>
    <w:uiPriority w:val="99"/>
    <w:rsid w:val="006043A0"/>
    <w:rPr>
      <w:rFonts w:ascii="Times New Roman" w:eastAsia="Calibri"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fr/url?sa=t&amp;rct=j&amp;q=&amp;esrc=s&amp;source=web&amp;cd=8&amp;cad=rja&amp;uact=8&amp;ved=0ahUKEwiW8pCZlvzQAhXFvxQKHeWODZQQFgg6MAc&amp;url=https%3A%2F%2Fwww.ncbi.nlm.nih.gov%2Fpubmed%2F18398688&amp;usg=AFQjCNFoIkuFE72PQgJ4NMx57Sy8mor84w" TargetMode="External"/><Relationship Id="rId3" Type="http://schemas.openxmlformats.org/officeDocument/2006/relationships/webSettings" Target="webSettings.xml"/><Relationship Id="rId7" Type="http://schemas.openxmlformats.org/officeDocument/2006/relationships/hyperlink" Target="https://www.google.fr/url?sa=t&amp;rct=j&amp;q=&amp;esrc=s&amp;source=web&amp;cd=8&amp;cad=rja&amp;uact=8&amp;ved=0ahUKEwiW8pCZlvzQAhXFvxQKHeWODZQQFgg6MAc&amp;url=https%3A%2F%2Fwww.ncbi.nlm.nih.gov%2Fpubmed%2F18398688&amp;usg=AFQjCNFoIkuFE72PQgJ4NMx57Sy8mor84w"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google.fr/url?sa=t&amp;rct=j&amp;q=&amp;esrc=s&amp;source=web&amp;cd=2&amp;cad=rja&amp;uact=8&amp;sqi=2&amp;ved=0ahUKEwj9_umDlfzQAhXF0RQKHUmyCgwQFggfMAE&amp;url=https%3A%2F%2Fen.wikipedia.org%2Fwiki%2FCholesterol_side-chain_cleavage_enzyme&amp;usg=AFQjCNG6FQbZTYMvDZxbVmQgYkbYA8MX4g"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464</Words>
  <Characters>2554</Characters>
  <Application>Microsoft Office Word</Application>
  <DocSecurity>0</DocSecurity>
  <Lines>21</Lines>
  <Paragraphs>6</Paragraphs>
  <ScaleCrop>false</ScaleCrop>
  <Company/>
  <LinksUpToDate>false</LinksUpToDate>
  <CharactersWithSpaces>3012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naima</cp:lastModifiedBy>
  <cp:revision>3</cp:revision>
  <dcterms:created xsi:type="dcterms:W3CDTF">2017-07-10T20:11:00Z</dcterms:created>
  <dcterms:modified xsi:type="dcterms:W3CDTF">2018-04-30T09:15:00Z</dcterms:modified>
</cp:coreProperties>
</file>