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6C2C" w:rsidRDefault="00746C2C" w:rsidP="00746C2C">
      <w:r>
        <w:t>Le principe des explorations scintigraphiques est de visualiser sous forme d'image la distribution d'un produit radiopharmaceutique dans un organe. Pour cela, un système d'acquisition d'images appelé "gamma camera" a été mis au point en 1953 par le physicien H.Anger.Le travail que nous présentons constitue une première étape dans le projet de mise en place d'un programme d'Assurance de Qualité au niveau du Service de Médecine Nucléaire du Centre Hospitalo-Universitaire de Bab El-Oued. Il a pour objectif la mise en œuvre d'un programme de Contrôle de Qualité des gamma caméra utilisées, et ce afin de garantir une optimisation de la qualité de l'image, et donc un meilleur diagnostic. Cette optimisation passe par le contrôle régulier des performances de ces gamma caméra. Notre contribution consiste à établir des valeurs de références qui serviront pour valider les contrôles routiniers.</w:t>
      </w:r>
    </w:p>
    <w:p w:rsidR="00746C2C" w:rsidRDefault="00746C2C" w:rsidP="00746C2C">
      <w:r>
        <w:t xml:space="preserve">La partie expérimentale de ce travail a été réalisée au Service de Médecine Nucléaire du Centre Hospitalo-universitaire de Bab-El-Oued auprès de la gamma caméra "Argus". Les tests sur les caractéristiques de celle-ci ont été réalisés en adaptant deux protocoles : celui de l'Agence Internationale à l'Energie Atomique et celui l'Association Américaine des Physiciens en Médecine. L'analyse des résultats obtenus  montre que les performances obtenues dans le cadre de ce travail sont en bon accord avec celles annoncées par le constructeur, et également en accord avec les recommandations de l'AIEA. </w:t>
      </w:r>
    </w:p>
    <w:p w:rsidR="00D90364" w:rsidRDefault="00746C2C" w:rsidP="00746C2C">
      <w:r>
        <w:t>Le travail que nous avons réalisé présente un double intérêt : Les valeurs de référence obtenues pourront être archivées dans un cahier de suivi qui servira à consigner les résultats des tests futurs sur la gamma caméra "Argus". De plus, la procédure adaptée est utilisable pour les autres gamma camera du service.</w:t>
      </w:r>
    </w:p>
    <w:sectPr w:rsidR="00D90364" w:rsidSect="00D9036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46C2C"/>
    <w:rsid w:val="00746C2C"/>
    <w:rsid w:val="00D9036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036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278</Words>
  <Characters>1532</Characters>
  <Application>Microsoft Office Word</Application>
  <DocSecurity>0</DocSecurity>
  <Lines>12</Lines>
  <Paragraphs>3</Paragraphs>
  <ScaleCrop>false</ScaleCrop>
  <Company/>
  <LinksUpToDate>false</LinksUpToDate>
  <CharactersWithSpaces>1807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2016-02-21T13:27:00Z</dcterms:created>
  <dcterms:modified xsi:type="dcterms:W3CDTF">2016-02-21T13:27:00Z</dcterms:modified>
</cp:coreProperties>
</file>