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26C" w:rsidRDefault="00FB226C" w:rsidP="00FB226C">
      <w:pPr>
        <w:autoSpaceDE w:val="0"/>
        <w:autoSpaceDN w:val="0"/>
        <w:adjustRightInd w:val="0"/>
        <w:spacing w:after="0" w:line="240" w:lineRule="auto"/>
        <w:rPr>
          <w:rFonts w:ascii="ComicSansMS" w:hAnsi="ComicSansMS" w:cs="ComicSansMS"/>
          <w:sz w:val="28"/>
          <w:szCs w:val="28"/>
        </w:rPr>
      </w:pPr>
      <w:r>
        <w:rPr>
          <w:rFonts w:ascii="ComicSansMS" w:hAnsi="ComicSansMS" w:cs="ComicSansMS"/>
          <w:sz w:val="28"/>
          <w:szCs w:val="28"/>
        </w:rPr>
        <w:t>Résumé</w:t>
      </w:r>
    </w:p>
    <w:p w:rsidR="00FB226C" w:rsidRDefault="00FB226C" w:rsidP="00FB226C">
      <w:pPr>
        <w:autoSpaceDE w:val="0"/>
        <w:autoSpaceDN w:val="0"/>
        <w:adjustRightInd w:val="0"/>
        <w:spacing w:after="0" w:line="240" w:lineRule="auto"/>
        <w:rPr>
          <w:rFonts w:ascii="Times New Roman" w:hAnsi="Times New Roman" w:cs="Times New Roman"/>
          <w:sz w:val="24"/>
          <w:szCs w:val="24"/>
        </w:rPr>
      </w:pPr>
      <w:r>
        <w:rPr>
          <w:rFonts w:ascii="BookmanOldStyle" w:hAnsi="BookmanOldStyle" w:cs="BookmanOldStyle"/>
          <w:sz w:val="36"/>
          <w:szCs w:val="36"/>
        </w:rPr>
        <w:t>L</w:t>
      </w:r>
      <w:r>
        <w:rPr>
          <w:rFonts w:ascii="Times New Roman" w:hAnsi="Times New Roman" w:cs="Times New Roman"/>
          <w:sz w:val="24"/>
          <w:szCs w:val="24"/>
        </w:rPr>
        <w:t>es signaux audio sont omniprésents dans notre vie quotidienne et constituent notre</w:t>
      </w:r>
    </w:p>
    <w:p w:rsidR="00FB226C" w:rsidRDefault="00FB226C" w:rsidP="00FB226C">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environnement</w:t>
      </w:r>
      <w:proofErr w:type="gramEnd"/>
      <w:r>
        <w:rPr>
          <w:rFonts w:ascii="Times New Roman" w:hAnsi="Times New Roman" w:cs="Times New Roman"/>
          <w:sz w:val="24"/>
          <w:szCs w:val="24"/>
        </w:rPr>
        <w:t xml:space="preserve"> naturel. Ces signaux nous permettent de scruter l’environnement, de</w:t>
      </w:r>
    </w:p>
    <w:p w:rsidR="00FB226C" w:rsidRDefault="00FB226C" w:rsidP="00FB226C">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communiquer</w:t>
      </w:r>
      <w:proofErr w:type="gramEnd"/>
      <w:r>
        <w:rPr>
          <w:rFonts w:ascii="Times New Roman" w:hAnsi="Times New Roman" w:cs="Times New Roman"/>
          <w:sz w:val="24"/>
          <w:szCs w:val="24"/>
        </w:rPr>
        <w:t xml:space="preserve"> et d’apprendre. Le flux audio est généralement l’enregistrement d’un signal acoustique obtenu à partir de plusieurs sources sonores. Le signal ainsi obtenu est constitué de plusieurs composantes dont les plus fréquentes sont la parole, la musique et le bruit. Cette dernière composante regroupe en fait toutes les composantes non identifiables à de la parole ou de la musique. Cet environnement est caractérisé par une forte variabilité acoustique, on peut ainsi rencontrer de larges segments de parole en bande élargie ou en bande téléphonique, de très brefs segments de jingles et des segments de quelques minutes de musique instrumentale ou de la voix chantée Le traitement des signaux musicaux représente un axe de recherche et de</w:t>
      </w:r>
    </w:p>
    <w:p w:rsidR="00FB226C" w:rsidRDefault="00FB226C" w:rsidP="00FB226C">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développement</w:t>
      </w:r>
      <w:proofErr w:type="gramEnd"/>
      <w:r>
        <w:rPr>
          <w:rFonts w:ascii="Times New Roman" w:hAnsi="Times New Roman" w:cs="Times New Roman"/>
          <w:sz w:val="24"/>
          <w:szCs w:val="24"/>
        </w:rPr>
        <w:t xml:space="preserve"> technologique à fort potentiel mobilisateur en temps-homme et en ressources matérielles et justifie l’intérêt grandissant de l’industrie des produits multimédia. Les genres musicaux sont des catégories crées par les humains pour caractériser des morceaux de musique. Ces caractéristiques sont typiquement liées à l'instrumentation, la structure rythmique, et à la teneur harmonique de la musique. Actuellement l'annotation du genre musical se fait manuellement. La classification automatique du genre musical peut aider ou remplacer l'opérateur humain dans ce processus et peut rendre ainsi la recherche de documents musicaux plus efficace. Dans ce cadre, notre thèse s’est focalisée sur l’analyse et la classification en genres de signaux musicaux.</w:t>
      </w:r>
    </w:p>
    <w:p w:rsidR="00FB226C" w:rsidRDefault="00FB226C" w:rsidP="00FB226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Nous nous sommes attachés, en </w:t>
      </w:r>
      <w:proofErr w:type="spellStart"/>
      <w:r>
        <w:rPr>
          <w:rFonts w:ascii="Times New Roman" w:hAnsi="Times New Roman" w:cs="Times New Roman"/>
          <w:sz w:val="24"/>
          <w:szCs w:val="24"/>
        </w:rPr>
        <w:t>premidétaillée</w:t>
      </w:r>
      <w:proofErr w:type="spellEnd"/>
      <w:r>
        <w:rPr>
          <w:rFonts w:ascii="Times New Roman" w:hAnsi="Times New Roman" w:cs="Times New Roman"/>
          <w:sz w:val="24"/>
          <w:szCs w:val="24"/>
        </w:rPr>
        <w:t xml:space="preserve"> des méthodes d’analyse des signaux audio, et plus spécifiquement musicaux. Ces signaux sont alors représentés dans un nouvel espace de dimension réduite : l’espace des descripteurs audio. Le premier maillon de la chaine d’analyse de signaux musicaux est la segmentation du flux audio en classes sonores. Après une brève revue des méthodes de segmentation existantes, nous proposerons une méthode originale de segmentation en classes sonores. Le processus de segmentation est ensuite suivi d’une étape de séparation de sources</w:t>
      </w:r>
    </w:p>
    <w:p w:rsidR="00FB226C" w:rsidRDefault="00FB226C" w:rsidP="00FB226C">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sonores</w:t>
      </w:r>
      <w:proofErr w:type="gramEnd"/>
      <w:r>
        <w:rPr>
          <w:rFonts w:ascii="Times New Roman" w:hAnsi="Times New Roman" w:cs="Times New Roman"/>
          <w:sz w:val="24"/>
          <w:szCs w:val="24"/>
        </w:rPr>
        <w:t xml:space="preserve"> qui permettra, dans la classe sonore musique, de séparer la parole d’un bruit ambiant et la musique instrumentale de la voix chantée : deux méthodes seront proposées puis comparées à cet effet l’Analyse en Composantes Indépendantes (A.C.I.) et la Décomposition Empirique Modale (E.M.D.). Le </w:t>
      </w:r>
      <w:proofErr w:type="spellStart"/>
      <w:r>
        <w:rPr>
          <w:rFonts w:ascii="Times New Roman" w:hAnsi="Times New Roman" w:cs="Times New Roman"/>
          <w:sz w:val="24"/>
          <w:szCs w:val="24"/>
        </w:rPr>
        <w:t>coeur</w:t>
      </w:r>
      <w:proofErr w:type="spellEnd"/>
      <w:r>
        <w:rPr>
          <w:rFonts w:ascii="Times New Roman" w:hAnsi="Times New Roman" w:cs="Times New Roman"/>
          <w:sz w:val="24"/>
          <w:szCs w:val="24"/>
        </w:rPr>
        <w:t xml:space="preserve"> de notre travail est constitué d’une étude comparative de différentes méthodes de classification en genre de signaux musicaux. Plusieurs </w:t>
      </w:r>
      <w:proofErr w:type="spellStart"/>
      <w:r>
        <w:rPr>
          <w:rFonts w:ascii="Times New Roman" w:hAnsi="Times New Roman" w:cs="Times New Roman"/>
          <w:sz w:val="24"/>
          <w:szCs w:val="24"/>
        </w:rPr>
        <w:t>classifieurs</w:t>
      </w:r>
      <w:proofErr w:type="spellEnd"/>
      <w:r>
        <w:rPr>
          <w:rFonts w:ascii="Times New Roman" w:hAnsi="Times New Roman" w:cs="Times New Roman"/>
          <w:sz w:val="24"/>
          <w:szCs w:val="24"/>
        </w:rPr>
        <w:t xml:space="preserve"> tels que les SVM, les réseaux de neurones et les GMM seront utilisés. Différentes combinaisons de descripteurs seront également testées. Nous avons recherché la meilleure combinaison de descripteurs en vue d’optimiser la classification en genres de signaux musicaux.</w:t>
      </w:r>
    </w:p>
    <w:p w:rsidR="00FB226C" w:rsidRDefault="00FB226C" w:rsidP="00FB226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La validation de nos méthodes repose sur des enregistrements de signaux musicaux</w:t>
      </w:r>
    </w:p>
    <w:p w:rsidR="00386972" w:rsidRPr="00FB226C" w:rsidRDefault="00FB226C" w:rsidP="00FB226C">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organisés</w:t>
      </w:r>
      <w:proofErr w:type="gramEnd"/>
      <w:r>
        <w:rPr>
          <w:rFonts w:ascii="Times New Roman" w:hAnsi="Times New Roman" w:cs="Times New Roman"/>
          <w:sz w:val="24"/>
          <w:szCs w:val="24"/>
        </w:rPr>
        <w:t xml:space="preserve"> en bases de données thématiques et régionales. Notre contribution porte sur les deux aspects théoriques (proposition d’un nouvel algorithme de segmentation audio) et applicatifs (base de données de signaux audio algériens).er lieu, à établir une synthèse bibliographique </w:t>
      </w:r>
    </w:p>
    <w:sectPr w:rsidR="00386972" w:rsidRPr="00FB226C" w:rsidSect="0038697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micSansMS">
    <w:altName w:val="Arial"/>
    <w:panose1 w:val="00000000000000000000"/>
    <w:charset w:val="00"/>
    <w:family w:val="swiss"/>
    <w:notTrueType/>
    <w:pitch w:val="default"/>
    <w:sig w:usb0="00000003" w:usb1="00000000" w:usb2="00000000" w:usb3="00000000" w:csb0="00000001" w:csb1="00000000"/>
  </w:font>
  <w:font w:name="BookmanOldStyle">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B226C"/>
    <w:rsid w:val="00386972"/>
    <w:rsid w:val="00FB226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697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514</Words>
  <Characters>2828</Characters>
  <Application>Microsoft Office Word</Application>
  <DocSecurity>0</DocSecurity>
  <Lines>23</Lines>
  <Paragraphs>6</Paragraphs>
  <ScaleCrop>false</ScaleCrop>
  <Company/>
  <LinksUpToDate>false</LinksUpToDate>
  <CharactersWithSpaces>3336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2014-12-03T11:33:00Z</dcterms:created>
  <dcterms:modified xsi:type="dcterms:W3CDTF">2014-12-03T11:36:00Z</dcterms:modified>
</cp:coreProperties>
</file>