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7BE6" w:rsidRDefault="00F9325E" w:rsidP="00D77BE6">
      <w:pPr>
        <w:rPr>
          <w:lang w:bidi="ar-DZ"/>
        </w:rPr>
      </w:pPr>
      <w:r>
        <w:rPr>
          <w:rFonts w:cs="Arial"/>
          <w:rtl/>
          <w:lang w:bidi="ar-DZ"/>
        </w:rPr>
        <w:t>.</w:t>
      </w:r>
      <w:r w:rsidR="00D77BE6" w:rsidRPr="00D77BE6">
        <w:t xml:space="preserve"> </w:t>
      </w:r>
      <w:r w:rsidR="00D77BE6">
        <w:rPr>
          <w:lang w:bidi="ar-DZ"/>
        </w:rPr>
        <w:t>Les aiguilles du Pin noir du Djurdjura : Pinus nigra Arnold ssp mauretanica Maier et Peyer (Tigounatine, Djurdjura, wilaya de Bouira), ainsi que celles du Pin d'Alep : Pinus halepensis Miller, de Tikjda, Bainem (Alger) et Harouza (Tizi-Ouzou), présentent une décoloration dont la cause est inconnue. Cette cause peut être d'origine biotique (attaque d'insectes, de champignons et de bactéries) comme elle peut être d'origine abiotique (sécheresse, gel, insuffisance minérale, pollution par les métaux lourds dans les sols, dépôts acides, ou pollution par l'ozone</w:t>
      </w:r>
      <w:r w:rsidR="00D77BE6">
        <w:rPr>
          <w:rFonts w:cs="Arial"/>
          <w:rtl/>
          <w:lang w:bidi="ar-DZ"/>
        </w:rPr>
        <w:t xml:space="preserve">). </w:t>
      </w:r>
    </w:p>
    <w:p w:rsidR="00D77BE6" w:rsidRDefault="00D77BE6" w:rsidP="00D77BE6">
      <w:pPr>
        <w:rPr>
          <w:lang w:bidi="ar-DZ"/>
        </w:rPr>
      </w:pPr>
      <w:r>
        <w:rPr>
          <w:lang w:bidi="ar-DZ"/>
        </w:rPr>
        <w:t>Les travaux dont nous exposons ici les principaux résultats ont visé à mieux connaître la cause de cette décoloration</w:t>
      </w:r>
      <w:r>
        <w:rPr>
          <w:rFonts w:cs="Arial"/>
          <w:rtl/>
          <w:lang w:bidi="ar-DZ"/>
        </w:rPr>
        <w:t>.</w:t>
      </w:r>
    </w:p>
    <w:p w:rsidR="00D77BE6" w:rsidRDefault="00D77BE6" w:rsidP="00D77BE6">
      <w:pPr>
        <w:rPr>
          <w:lang w:bidi="ar-DZ"/>
        </w:rPr>
      </w:pPr>
      <w:r>
        <w:rPr>
          <w:lang w:bidi="ar-DZ"/>
        </w:rPr>
        <w:t>Dans le but de cerner le sujet, notre approche a consisté tout d'abord à l'identification de quelques insectes et leurs points d'impacts, suivie par des observations à la loupe des dégâts sur l'ensemble des branches, complétées par des études anatomiques ainsi que des analyses des anthocyanes et d'éléments minéraux dans les aiguilles des arbres et dans le sol</w:t>
      </w:r>
      <w:r>
        <w:rPr>
          <w:rFonts w:cs="Arial"/>
          <w:rtl/>
          <w:lang w:bidi="ar-DZ"/>
        </w:rPr>
        <w:t xml:space="preserve">. </w:t>
      </w:r>
    </w:p>
    <w:p w:rsidR="00D77BE6" w:rsidRDefault="00D77BE6" w:rsidP="00D77BE6">
      <w:pPr>
        <w:rPr>
          <w:lang w:bidi="ar-DZ"/>
        </w:rPr>
      </w:pPr>
      <w:r>
        <w:rPr>
          <w:lang w:bidi="ar-DZ"/>
        </w:rPr>
        <w:t>Ainsi, des pourcentages de décoloration supposée causée par l'ozone ont été enregistrés, surtout sur la face dorsale des aiguilles, ce qui correspond à des symptômes typiques à l'ozone, ainsi que des pourcentages de décoloration proportionnels à l'âge des aiguilles</w:t>
      </w:r>
      <w:r>
        <w:rPr>
          <w:rFonts w:cs="Arial"/>
          <w:rtl/>
          <w:lang w:bidi="ar-DZ"/>
        </w:rPr>
        <w:t xml:space="preserve">.    </w:t>
      </w:r>
    </w:p>
    <w:p w:rsidR="00D77BE6" w:rsidRDefault="00D77BE6" w:rsidP="00D77BE6">
      <w:pPr>
        <w:rPr>
          <w:lang w:bidi="ar-DZ"/>
        </w:rPr>
      </w:pPr>
      <w:r>
        <w:rPr>
          <w:lang w:bidi="ar-DZ"/>
        </w:rPr>
        <w:t>Les coupes anatomiques réalisées sur les aiguilles du Pin noir révèlent des nécroses des cellules du parenchyme palissadique supérieur, ainsi que la formation des composés phénoliques dans les cellules proches des cellules nécrosées du tissu palissadique et non dans les cellules épidermiques, ce qui est caractéristique de symptômes dus à l'ozone</w:t>
      </w:r>
      <w:r>
        <w:rPr>
          <w:rFonts w:cs="Arial"/>
          <w:rtl/>
          <w:lang w:bidi="ar-DZ"/>
        </w:rPr>
        <w:t>.</w:t>
      </w:r>
    </w:p>
    <w:p w:rsidR="00D77BE6" w:rsidRDefault="00D77BE6" w:rsidP="00D77BE6">
      <w:pPr>
        <w:rPr>
          <w:lang w:bidi="ar-DZ"/>
        </w:rPr>
      </w:pPr>
      <w:r>
        <w:rPr>
          <w:lang w:bidi="ar-DZ"/>
        </w:rPr>
        <w:t>Les analyses des anthocyanes montrent une hétérogénéité par rapport à l'âge des aiguilles. Celles des éléments minéraux dans les aiguilles montrent que le Pin d'Alep est plus riche en N, P et K que le Pin noir. Et enfin les analyses du sol ne montrent pas en particulier de carence en azote, phosphore et potassium</w:t>
      </w:r>
      <w:r>
        <w:rPr>
          <w:rFonts w:cs="Arial"/>
          <w:rtl/>
          <w:lang w:bidi="ar-DZ"/>
        </w:rPr>
        <w:t>.</w:t>
      </w:r>
    </w:p>
    <w:p w:rsidR="005545E2" w:rsidRPr="007A65F0" w:rsidRDefault="00D77BE6" w:rsidP="00D77BE6">
      <w:pPr>
        <w:rPr>
          <w:rtl/>
          <w:lang w:bidi="ar-DZ"/>
        </w:rPr>
      </w:pPr>
      <w:r>
        <w:rPr>
          <w:lang w:bidi="ar-DZ"/>
        </w:rPr>
        <w:t>A la lumière de ces résultats, nous pouvons conclure que d'après l'échelle visuelle et les coupes anatomiques, ces symptômes de décoloration sont semblables à ceux dus à l'ozone, mais cela reste à confirmer par d'autres analyses microscopiques plus approfondies et par la mesure de l'ozone dans l'air atmosphérique par des capteurs d'ozone, pour voir s'il atteint le seuil de la protection de la santé humaine et de la végétation</w:t>
      </w:r>
      <w:r>
        <w:rPr>
          <w:rFonts w:cs="Arial"/>
          <w:rtl/>
          <w:lang w:bidi="ar-DZ"/>
        </w:rPr>
        <w:t xml:space="preserve">.  </w:t>
      </w:r>
    </w:p>
    <w:sectPr w:rsidR="005545E2" w:rsidRPr="007A65F0"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097C65"/>
    <w:rsid w:val="00097C65"/>
    <w:rsid w:val="001876E4"/>
    <w:rsid w:val="002521E7"/>
    <w:rsid w:val="003B41C1"/>
    <w:rsid w:val="00500185"/>
    <w:rsid w:val="005545E2"/>
    <w:rsid w:val="0059463A"/>
    <w:rsid w:val="006D5754"/>
    <w:rsid w:val="00700BE5"/>
    <w:rsid w:val="007726A2"/>
    <w:rsid w:val="007A65F0"/>
    <w:rsid w:val="00836003"/>
    <w:rsid w:val="008B0AE9"/>
    <w:rsid w:val="00A87E1B"/>
    <w:rsid w:val="00A97E05"/>
    <w:rsid w:val="00C80B79"/>
    <w:rsid w:val="00D77BE6"/>
    <w:rsid w:val="00D86FA5"/>
    <w:rsid w:val="00F9325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45E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361</Words>
  <Characters>2059</Characters>
  <Application>Microsoft Office Word</Application>
  <DocSecurity>0</DocSecurity>
  <Lines>17</Lines>
  <Paragraphs>4</Paragraphs>
  <ScaleCrop>false</ScaleCrop>
  <Company/>
  <LinksUpToDate>false</LinksUpToDate>
  <CharactersWithSpaces>2416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18</cp:revision>
  <dcterms:created xsi:type="dcterms:W3CDTF">2015-05-17T11:53:00Z</dcterms:created>
  <dcterms:modified xsi:type="dcterms:W3CDTF">2015-05-17T12:41:00Z</dcterms:modified>
</cp:coreProperties>
</file>