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FFD" w:rsidRDefault="00C11FFD" w:rsidP="00C11FFD">
      <w:r>
        <w:t xml:space="preserve">La présente étude porte sur la caractérisation et l'élaboration, de couches minces d'oxyde de Zinc et d'hétéro-structures  de type </w:t>
      </w:r>
      <w:proofErr w:type="spellStart"/>
      <w:r>
        <w:t>ZnO</w:t>
      </w:r>
      <w:proofErr w:type="spellEnd"/>
      <w:r>
        <w:t xml:space="preserve">/Si par </w:t>
      </w:r>
      <w:proofErr w:type="gramStart"/>
      <w:r>
        <w:t>la</w:t>
      </w:r>
      <w:proofErr w:type="gramEnd"/>
      <w:r>
        <w:t xml:space="preserve"> technique spray ultrasonique. A cet effet, Nous avons déposé des films non dopés puis dopés à  l'Aluminium (</w:t>
      </w:r>
      <w:proofErr w:type="spellStart"/>
      <w:r>
        <w:t>ZnO</w:t>
      </w:r>
      <w:proofErr w:type="spellEnd"/>
      <w:r>
        <w:t xml:space="preserve"> </w:t>
      </w:r>
      <w:proofErr w:type="gramStart"/>
      <w:r>
        <w:t>:Al</w:t>
      </w:r>
      <w:proofErr w:type="gramEnd"/>
      <w:r>
        <w:t>), à l'Indium (</w:t>
      </w:r>
      <w:proofErr w:type="spellStart"/>
      <w:r>
        <w:t>ZnO</w:t>
      </w:r>
      <w:proofErr w:type="spellEnd"/>
      <w:r>
        <w:t xml:space="preserve"> :In) provenant de différentes sources de dopage ( Al2(SO4)3 , Al(NO3)3, AlCl3, et </w:t>
      </w:r>
    </w:p>
    <w:p w:rsidR="00C11FFD" w:rsidRDefault="00C11FFD" w:rsidP="00C11FFD">
      <w:r>
        <w:t>InCl3 respectivement</w:t>
      </w:r>
      <w:proofErr w:type="gramStart"/>
      <w:r>
        <w:t>) .</w:t>
      </w:r>
      <w:proofErr w:type="gramEnd"/>
      <w:r>
        <w:t xml:space="preserve">  Les couches ont été déposées à différentes températures de dépôt de l'intervalle 250-450°C sur  deux types de substrat : des lames de verre (</w:t>
      </w:r>
      <w:proofErr w:type="spellStart"/>
      <w:r>
        <w:t>solid</w:t>
      </w:r>
      <w:proofErr w:type="spellEnd"/>
      <w:r>
        <w:t xml:space="preserve"> glass) et du silicium monocristallin Si (100) (de type n et de type p).Nous  avons analysé les propriétés des couches obtenues à travers le déterminant paramètre qu'est la température de substrat </w:t>
      </w:r>
    </w:p>
    <w:p w:rsidR="00C11FFD" w:rsidRDefault="00C11FFD" w:rsidP="00C11FFD">
      <w:r>
        <w:t xml:space="preserve">Ts. La vitesse de croissance de nos films (de 10 à 35 nm/mn) s'est avéré être très sensible à la nature de la solution  précurseur et à la température du substrat. Nos couches intrinsèques sont riches en oxygène, et Leurs propriétés structurale s et optiques ont été étudiées en fonction de la température de substrat </w:t>
      </w:r>
      <w:proofErr w:type="spellStart"/>
      <w:r>
        <w:t>Ts</w:t>
      </w:r>
      <w:proofErr w:type="spellEnd"/>
      <w:r>
        <w:t xml:space="preserve"> .Les mesures de diffraction de rayons X </w:t>
      </w:r>
    </w:p>
    <w:p w:rsidR="00C11FFD" w:rsidRDefault="00C11FFD" w:rsidP="00C11FFD">
      <w:proofErr w:type="gramStart"/>
      <w:r>
        <w:t>montrent</w:t>
      </w:r>
      <w:proofErr w:type="gramEnd"/>
      <w:r>
        <w:t xml:space="preserve"> que les films sont </w:t>
      </w:r>
      <w:proofErr w:type="spellStart"/>
      <w:r>
        <w:t>polycristallins</w:t>
      </w:r>
      <w:proofErr w:type="spellEnd"/>
      <w:r>
        <w:t xml:space="preserve">, de structure hexagonale </w:t>
      </w:r>
      <w:proofErr w:type="spellStart"/>
      <w:r>
        <w:t>wurtzite</w:t>
      </w:r>
      <w:proofErr w:type="spellEnd"/>
      <w:r>
        <w:t xml:space="preserve"> avec un pic dans la direction (002) qui augmente  en s'affinant, avec la température de substrat. La taille des grains varie de 25 à 70 nm et augmente avec </w:t>
      </w:r>
      <w:proofErr w:type="spellStart"/>
      <w:r>
        <w:t>Ts</w:t>
      </w:r>
      <w:proofErr w:type="spellEnd"/>
      <w:r>
        <w:t>, ce qui  suggère la nature nanocristalline de nos films. L'augmentation de la taille des grains, quand on augmente la température</w:t>
      </w:r>
    </w:p>
    <w:p w:rsidR="00C11FFD" w:rsidRDefault="00C11FFD" w:rsidP="00C11FFD">
      <w:r>
        <w:t xml:space="preserve"> de substrat, confirme l'amélioration de la cristallinité des films. Les spectres de </w:t>
      </w:r>
      <w:proofErr w:type="spellStart"/>
      <w:r>
        <w:t>transmittances</w:t>
      </w:r>
      <w:proofErr w:type="spellEnd"/>
      <w:r>
        <w:t xml:space="preserve"> dans l'UV-visible révèlent  que les films sont tous transparents dans le visible (75% à 85%) et que leur gap optique  augmente également avec Ts.  Nous avons mené une étude intensive des propriétés électriques, à l'ambiante et à plus hautes températures, sous </w:t>
      </w:r>
    </w:p>
    <w:p w:rsidR="00C11FFD" w:rsidRDefault="00C11FFD" w:rsidP="00C11FFD">
      <w:proofErr w:type="gramStart"/>
      <w:r>
        <w:t>obscurité</w:t>
      </w:r>
      <w:proofErr w:type="gramEnd"/>
      <w:r>
        <w:t xml:space="preserve"> et sous éclairement. </w:t>
      </w:r>
      <w:proofErr w:type="gramStart"/>
      <w:r>
        <w:t>la</w:t>
      </w:r>
      <w:proofErr w:type="gramEnd"/>
      <w:r>
        <w:t xml:space="preserve"> conductivité des couches, qui reste difficilement contrôlable, est sensible à la lumière et  augmente avec la température de mesure (300 à 400 k), avec une énergie d'activation thermique non négligeable de  l'ordre de (10 à 100 </w:t>
      </w:r>
      <w:proofErr w:type="spellStart"/>
      <w:r>
        <w:t>meV</w:t>
      </w:r>
      <w:proofErr w:type="spellEnd"/>
      <w:r>
        <w:t>).Ce qui peut s'expliquer en considérant les barrières de potentielles aux joints de grains</w:t>
      </w:r>
    </w:p>
    <w:p w:rsidR="00C11FFD" w:rsidRDefault="00C11FFD" w:rsidP="00C11FFD">
      <w:r>
        <w:t xml:space="preserve"> </w:t>
      </w:r>
      <w:proofErr w:type="gramStart"/>
      <w:r>
        <w:t>présentes</w:t>
      </w:r>
      <w:proofErr w:type="gramEnd"/>
      <w:r>
        <w:t xml:space="preserve"> dans les matériaux </w:t>
      </w:r>
      <w:proofErr w:type="spellStart"/>
      <w:r>
        <w:t>polycristallins</w:t>
      </w:r>
      <w:proofErr w:type="spellEnd"/>
      <w:r>
        <w:t xml:space="preserve">. </w:t>
      </w:r>
    </w:p>
    <w:p w:rsidR="00C11FFD" w:rsidRDefault="00C11FFD" w:rsidP="00C11FFD">
      <w:r>
        <w:t xml:space="preserve"> A partir de mesures de courant-tension à différentes températures (I-V)-T, nous déterminons d'une part, tous les  paramètres électriques caractéristiques de l'hétérojonction </w:t>
      </w:r>
      <w:proofErr w:type="spellStart"/>
      <w:r>
        <w:t>ZnO</w:t>
      </w:r>
      <w:proofErr w:type="spellEnd"/>
      <w:r>
        <w:t>/Si et leur évolution en fonction de la température. Nous</w:t>
      </w:r>
    </w:p>
    <w:p w:rsidR="00C11FFD" w:rsidRDefault="00C11FFD" w:rsidP="00C11FFD">
      <w:r>
        <w:t xml:space="preserve"> </w:t>
      </w:r>
      <w:proofErr w:type="gramStart"/>
      <w:r>
        <w:t>montrons</w:t>
      </w:r>
      <w:proofErr w:type="gramEnd"/>
      <w:r>
        <w:t xml:space="preserve"> d'autre part, qu'à faibles tensions de polarisation, Le courant direct est dominé, par des effets tunnel via des  états localisés dans la bande interdite de </w:t>
      </w:r>
      <w:proofErr w:type="spellStart"/>
      <w:r>
        <w:t>ZnO</w:t>
      </w:r>
      <w:proofErr w:type="spellEnd"/>
      <w:r>
        <w:t xml:space="preserve"> à l'interface et dans le volume avec la contribution principal du défaut  piège situé à 0.14 eV du bas de la bande de conduction. Les résultats de mesures de capacitances (C-V)-T nous ont</w:t>
      </w:r>
    </w:p>
    <w:p w:rsidR="00C11FFD" w:rsidRDefault="00C11FFD" w:rsidP="00C11FFD">
      <w:r>
        <w:t xml:space="preserve"> </w:t>
      </w:r>
      <w:proofErr w:type="gramStart"/>
      <w:r>
        <w:t>permis</w:t>
      </w:r>
      <w:proofErr w:type="gramEnd"/>
      <w:r>
        <w:t xml:space="preserve"> de calculer la tension de diffusion à différentes températures. Enfin Les résultats prometteurs, de mesure de  photoluminescence corrélés aux résultats de mesure de résistivité et de qualité structurale ont permis de mettre en  évidence la possibilité de faire croitre des couches de </w:t>
      </w:r>
      <w:proofErr w:type="spellStart"/>
      <w:r>
        <w:t>ZnO</w:t>
      </w:r>
      <w:proofErr w:type="spellEnd"/>
      <w:r>
        <w:t xml:space="preserve"> avec une émission principale caractéristique  dans le bleu</w:t>
      </w:r>
    </w:p>
    <w:p w:rsidR="00C11FFD" w:rsidRDefault="00C11FFD" w:rsidP="00C11FFD">
      <w:r>
        <w:lastRenderedPageBreak/>
        <w:t xml:space="preserve"> (pour les films </w:t>
      </w:r>
      <w:proofErr w:type="gramStart"/>
      <w:r>
        <w:t>dopés ,</w:t>
      </w:r>
      <w:proofErr w:type="gramEnd"/>
      <w:r>
        <w:t xml:space="preserve"> les moins résistifs) ou dans l'UV (pour les films fortement résistifs) sur des substrats conducteurs. </w:t>
      </w:r>
    </w:p>
    <w:p w:rsidR="00870B7E" w:rsidRDefault="00870B7E"/>
    <w:sectPr w:rsidR="00870B7E" w:rsidSect="00870B7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11FFD"/>
    <w:rsid w:val="00870B7E"/>
    <w:rsid w:val="00C11FF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0B7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508</Words>
  <Characters>2797</Characters>
  <Application>Microsoft Office Word</Application>
  <DocSecurity>0</DocSecurity>
  <Lines>23</Lines>
  <Paragraphs>6</Paragraphs>
  <ScaleCrop>false</ScaleCrop>
  <Company/>
  <LinksUpToDate>false</LinksUpToDate>
  <CharactersWithSpaces>3299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2015-01-11T09:47:00Z</dcterms:created>
  <dcterms:modified xsi:type="dcterms:W3CDTF">2015-01-11T09:48:00Z</dcterms:modified>
</cp:coreProperties>
</file>