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1954" w:rsidRPr="00415E4C" w:rsidRDefault="007A1954" w:rsidP="007A1954">
      <w:pPr>
        <w:pStyle w:val="Filetrsumhaut"/>
        <w:pBdr>
          <w:top w:val="none" w:sz="0" w:space="0" w:color="auto"/>
        </w:pBdr>
        <w:spacing w:before="1000" w:after="400" w:line="360" w:lineRule="auto"/>
        <w:jc w:val="left"/>
        <w:rPr>
          <w:rFonts w:asciiTheme="majorBidi" w:hAnsiTheme="majorBidi"/>
          <w:b/>
          <w:bCs/>
          <w:sz w:val="32"/>
          <w:szCs w:val="32"/>
          <w:u w:val="single"/>
        </w:rPr>
      </w:pPr>
      <w:r w:rsidRPr="00415E4C">
        <w:rPr>
          <w:rFonts w:asciiTheme="majorBidi" w:hAnsiTheme="majorBidi"/>
          <w:b/>
          <w:bCs/>
          <w:sz w:val="32"/>
          <w:szCs w:val="32"/>
          <w:u w:val="single"/>
        </w:rPr>
        <w:t xml:space="preserve">Résumé </w:t>
      </w:r>
    </w:p>
    <w:p w:rsidR="007A1954" w:rsidRDefault="007A1954" w:rsidP="007A1954">
      <w:pPr>
        <w:pStyle w:val="Filetrsumhaut"/>
        <w:pBdr>
          <w:top w:val="none" w:sz="0" w:space="0" w:color="auto"/>
        </w:pBdr>
        <w:spacing w:line="360" w:lineRule="auto"/>
        <w:rPr>
          <w:rFonts w:asciiTheme="majorBidi" w:hAnsiTheme="majorBidi" w:cstheme="majorBidi"/>
          <w:sz w:val="24"/>
          <w:szCs w:val="24"/>
        </w:rPr>
      </w:pPr>
      <w:r w:rsidRPr="007C16F3">
        <w:rPr>
          <w:rFonts w:asciiTheme="majorBidi" w:hAnsiTheme="majorBidi" w:cstheme="majorBidi"/>
          <w:sz w:val="24"/>
          <w:szCs w:val="24"/>
        </w:rPr>
        <w:t>L’objectif du web sémantique est de rendre les ressources du web interprétables par</w:t>
      </w:r>
      <w:r>
        <w:rPr>
          <w:rFonts w:asciiTheme="majorBidi" w:hAnsiTheme="majorBidi" w:cstheme="majorBidi"/>
          <w:sz w:val="24"/>
          <w:szCs w:val="24"/>
        </w:rPr>
        <w:t xml:space="preserve"> </w:t>
      </w:r>
      <w:r w:rsidRPr="007C16F3">
        <w:rPr>
          <w:rFonts w:asciiTheme="majorBidi" w:hAnsiTheme="majorBidi" w:cstheme="majorBidi"/>
          <w:sz w:val="24"/>
          <w:szCs w:val="24"/>
        </w:rPr>
        <w:t>la machine, accessibles et utilisables par des programmes et des agents logiciels. En effet</w:t>
      </w:r>
      <w:r>
        <w:rPr>
          <w:rFonts w:asciiTheme="majorBidi" w:hAnsiTheme="majorBidi" w:cstheme="majorBidi"/>
          <w:sz w:val="24"/>
          <w:szCs w:val="24"/>
        </w:rPr>
        <w:t xml:space="preserve"> </w:t>
      </w:r>
      <w:r w:rsidRPr="007C16F3">
        <w:rPr>
          <w:rFonts w:asciiTheme="majorBidi" w:hAnsiTheme="majorBidi" w:cstheme="majorBidi"/>
          <w:sz w:val="24"/>
          <w:szCs w:val="24"/>
        </w:rPr>
        <w:t>les documents traités par le web sémantique contiennent des informations formalisées pour</w:t>
      </w:r>
      <w:r>
        <w:rPr>
          <w:rFonts w:asciiTheme="majorBidi" w:hAnsiTheme="majorBidi" w:cstheme="majorBidi"/>
          <w:sz w:val="24"/>
          <w:szCs w:val="24"/>
        </w:rPr>
        <w:t xml:space="preserve"> </w:t>
      </w:r>
      <w:r w:rsidRPr="007C16F3">
        <w:rPr>
          <w:rFonts w:asciiTheme="majorBidi" w:hAnsiTheme="majorBidi" w:cstheme="majorBidi"/>
          <w:sz w:val="24"/>
          <w:szCs w:val="24"/>
        </w:rPr>
        <w:t>être traitées automatiquement et non pas interprétées uniquement par les humains.</w:t>
      </w:r>
    </w:p>
    <w:p w:rsidR="007A1954" w:rsidRDefault="007A1954" w:rsidP="007A1954">
      <w:pPr>
        <w:pStyle w:val="Filetrsumhaut"/>
        <w:pBdr>
          <w:top w:val="none" w:sz="0" w:space="0" w:color="auto"/>
        </w:pBdr>
        <w:spacing w:line="360" w:lineRule="auto"/>
        <w:rPr>
          <w:rFonts w:asciiTheme="majorBidi" w:hAnsiTheme="majorBidi" w:cstheme="majorBidi"/>
          <w:sz w:val="24"/>
          <w:szCs w:val="24"/>
        </w:rPr>
      </w:pPr>
      <w:r w:rsidRPr="003A3A92">
        <w:rPr>
          <w:rFonts w:asciiTheme="majorBidi" w:hAnsiTheme="majorBidi" w:cstheme="majorBidi"/>
          <w:sz w:val="24"/>
          <w:szCs w:val="24"/>
        </w:rPr>
        <w:t>Les ontologies sont à l’heure actuelle considérées comme une solution intéressante au</w:t>
      </w:r>
      <w:r>
        <w:rPr>
          <w:rFonts w:asciiTheme="majorBidi" w:hAnsiTheme="majorBidi" w:cstheme="majorBidi"/>
          <w:sz w:val="24"/>
          <w:szCs w:val="24"/>
        </w:rPr>
        <w:t xml:space="preserve"> </w:t>
      </w:r>
      <w:r w:rsidRPr="003A3A92">
        <w:rPr>
          <w:rFonts w:asciiTheme="majorBidi" w:hAnsiTheme="majorBidi" w:cstheme="majorBidi"/>
          <w:sz w:val="24"/>
          <w:szCs w:val="24"/>
        </w:rPr>
        <w:t>problème de la sémantique en Ingénierie des Connaissances. Leur développement croissant en</w:t>
      </w:r>
      <w:r>
        <w:rPr>
          <w:rFonts w:asciiTheme="majorBidi" w:hAnsiTheme="majorBidi" w:cstheme="majorBidi"/>
          <w:sz w:val="24"/>
          <w:szCs w:val="24"/>
        </w:rPr>
        <w:t xml:space="preserve"> </w:t>
      </w:r>
      <w:r w:rsidRPr="003A3A92">
        <w:rPr>
          <w:rFonts w:asciiTheme="majorBidi" w:hAnsiTheme="majorBidi" w:cstheme="majorBidi"/>
          <w:sz w:val="24"/>
          <w:szCs w:val="24"/>
        </w:rPr>
        <w:t>Intelligence Artificielle vient de leur intérêt pour associer du sens à des ressources textuelles,</w:t>
      </w:r>
      <w:r>
        <w:rPr>
          <w:rFonts w:asciiTheme="majorBidi" w:hAnsiTheme="majorBidi" w:cstheme="majorBidi"/>
          <w:sz w:val="24"/>
          <w:szCs w:val="24"/>
        </w:rPr>
        <w:t xml:space="preserve"> </w:t>
      </w:r>
      <w:r w:rsidRPr="003A3A92">
        <w:rPr>
          <w:rFonts w:asciiTheme="majorBidi" w:hAnsiTheme="majorBidi" w:cstheme="majorBidi"/>
          <w:sz w:val="24"/>
          <w:szCs w:val="24"/>
        </w:rPr>
        <w:t xml:space="preserve">afin de localiser et gérer des connaissances dans le Web. </w:t>
      </w:r>
    </w:p>
    <w:p w:rsidR="007A1954" w:rsidRDefault="007A1954" w:rsidP="007A1954">
      <w:pPr>
        <w:pStyle w:val="Filetrsumhaut"/>
        <w:pBdr>
          <w:top w:val="none" w:sz="0" w:space="0" w:color="auto"/>
        </w:pBdr>
        <w:spacing w:line="360" w:lineRule="auto"/>
        <w:rPr>
          <w:rFonts w:asciiTheme="majorBidi" w:hAnsiTheme="majorBidi" w:cstheme="majorBidi"/>
          <w:sz w:val="24"/>
          <w:szCs w:val="24"/>
        </w:rPr>
      </w:pPr>
      <w:r w:rsidRPr="008A639A">
        <w:rPr>
          <w:rFonts w:asciiTheme="majorBidi" w:hAnsiTheme="majorBidi" w:cstheme="majorBidi"/>
          <w:sz w:val="24"/>
          <w:szCs w:val="24"/>
        </w:rPr>
        <w:t xml:space="preserve">Ce </w:t>
      </w:r>
      <w:r w:rsidRPr="008A639A">
        <w:rPr>
          <w:rFonts w:asciiTheme="majorBidi" w:hAnsiTheme="majorBidi" w:cstheme="majorBidi"/>
          <w:kern w:val="28"/>
          <w:sz w:val="24"/>
          <w:szCs w:val="24"/>
        </w:rPr>
        <w:t>travail</w:t>
      </w:r>
      <w:r w:rsidRPr="008A639A">
        <w:rPr>
          <w:rFonts w:asciiTheme="majorBidi" w:hAnsiTheme="majorBidi" w:cstheme="majorBidi"/>
          <w:sz w:val="24"/>
          <w:szCs w:val="24"/>
        </w:rPr>
        <w:t xml:space="preserve"> </w:t>
      </w:r>
      <w:r>
        <w:rPr>
          <w:rFonts w:asciiTheme="majorBidi" w:hAnsiTheme="majorBidi" w:cstheme="majorBidi"/>
          <w:sz w:val="24"/>
          <w:szCs w:val="24"/>
        </w:rPr>
        <w:t xml:space="preserve">est une </w:t>
      </w:r>
      <w:r w:rsidRPr="008A639A">
        <w:rPr>
          <w:rFonts w:asciiTheme="majorBidi" w:hAnsiTheme="majorBidi" w:cstheme="majorBidi"/>
          <w:sz w:val="24"/>
          <w:szCs w:val="24"/>
        </w:rPr>
        <w:t xml:space="preserve">contribution à l’opérationnalisation des ontologies par l’utilisation des graphes conceptuels comme modèle de représentation de connaissances. </w:t>
      </w:r>
      <w:r>
        <w:rPr>
          <w:rFonts w:asciiTheme="majorBidi" w:hAnsiTheme="majorBidi" w:cstheme="majorBidi"/>
          <w:sz w:val="24"/>
          <w:szCs w:val="24"/>
        </w:rPr>
        <w:t xml:space="preserve">Nous proposons une approche qui </w:t>
      </w:r>
      <w:r w:rsidRPr="008A639A">
        <w:rPr>
          <w:rFonts w:asciiTheme="majorBidi" w:hAnsiTheme="majorBidi" w:cstheme="majorBidi"/>
          <w:sz w:val="24"/>
          <w:szCs w:val="24"/>
        </w:rPr>
        <w:t xml:space="preserve">permet la création d’ontologies basées sur les graphes conceptuels </w:t>
      </w:r>
      <w:r>
        <w:rPr>
          <w:rFonts w:asciiTheme="majorBidi" w:hAnsiTheme="majorBidi" w:cstheme="majorBidi"/>
          <w:sz w:val="24"/>
          <w:szCs w:val="24"/>
        </w:rPr>
        <w:t>ainsi que</w:t>
      </w:r>
      <w:r w:rsidRPr="008A639A">
        <w:rPr>
          <w:rFonts w:asciiTheme="majorBidi" w:hAnsiTheme="majorBidi" w:cstheme="majorBidi"/>
          <w:sz w:val="24"/>
          <w:szCs w:val="24"/>
        </w:rPr>
        <w:t xml:space="preserve"> l’importation et la transformation d’ontologies existantes décrites en OWL. </w:t>
      </w:r>
    </w:p>
    <w:p w:rsidR="007A1954" w:rsidRPr="00653260" w:rsidRDefault="007A1954" w:rsidP="007A1954">
      <w:pPr>
        <w:pStyle w:val="Filetrsumhaut"/>
        <w:pBdr>
          <w:top w:val="none" w:sz="0" w:space="0" w:color="auto"/>
        </w:pBdr>
        <w:spacing w:line="360" w:lineRule="auto"/>
        <w:rPr>
          <w:rFonts w:asciiTheme="majorBidi" w:hAnsiTheme="majorBidi" w:cstheme="majorBidi"/>
          <w:sz w:val="24"/>
          <w:szCs w:val="24"/>
        </w:rPr>
      </w:pPr>
      <w:r>
        <w:rPr>
          <w:rFonts w:asciiTheme="majorBidi" w:hAnsiTheme="majorBidi" w:cstheme="majorBidi"/>
          <w:sz w:val="24"/>
          <w:szCs w:val="24"/>
        </w:rPr>
        <w:t xml:space="preserve">L’ontologie devient une base de connaissances sur laquelle, on peut effectuer des raisonnements. Dans ce travail, nous nous intéressons en particulier au raisonnement déductif qui devient possible grâce aux opérateurs de projection du formalisme des graphes conceptuels. Par ailleurs, nous avons implémenté un prototype en utilisant la bibliothèque Cogitant qui </w:t>
      </w:r>
      <w:r w:rsidRPr="00EC6EB1">
        <w:rPr>
          <w:rFonts w:asciiTheme="majorBidi" w:hAnsiTheme="majorBidi" w:cstheme="majorBidi"/>
          <w:sz w:val="24"/>
          <w:szCs w:val="24"/>
        </w:rPr>
        <w:t xml:space="preserve">permet de représenter des connaissances et raisonner avec des graphes </w:t>
      </w:r>
      <w:r w:rsidRPr="00653260">
        <w:rPr>
          <w:rFonts w:asciiTheme="majorBidi" w:hAnsiTheme="majorBidi" w:cstheme="majorBidi"/>
          <w:sz w:val="24"/>
          <w:szCs w:val="24"/>
        </w:rPr>
        <w:t>conceptuels.</w:t>
      </w:r>
    </w:p>
    <w:p w:rsidR="007A1954" w:rsidRDefault="007A1954" w:rsidP="007A1954">
      <w:pPr>
        <w:spacing w:after="120" w:line="360" w:lineRule="auto"/>
        <w:jc w:val="both"/>
        <w:rPr>
          <w:rStyle w:val="hps"/>
          <w:rFonts w:asciiTheme="majorBidi" w:hAnsiTheme="majorBidi" w:cstheme="majorBidi"/>
          <w:i/>
          <w:iCs/>
          <w:sz w:val="24"/>
          <w:szCs w:val="24"/>
        </w:rPr>
      </w:pPr>
      <w:r w:rsidRPr="00653260">
        <w:rPr>
          <w:rFonts w:asciiTheme="majorBidi" w:hAnsiTheme="majorBidi" w:cstheme="majorBidi"/>
          <w:b/>
          <w:bCs/>
          <w:i/>
          <w:sz w:val="24"/>
          <w:szCs w:val="24"/>
        </w:rPr>
        <w:t>MOTS-CLÉS</w:t>
      </w:r>
      <w:r w:rsidRPr="00653260">
        <w:rPr>
          <w:rFonts w:asciiTheme="majorBidi" w:hAnsiTheme="majorBidi" w:cstheme="majorBidi"/>
          <w:i/>
          <w:sz w:val="24"/>
          <w:szCs w:val="24"/>
        </w:rPr>
        <w:t xml:space="preserve"> : Opérationnalisation, Ingénierie Ontologique, Graphes Conceptuels, Intelligence Artificielle, Ingénierie des Connaissances, Raisonnement Déductif</w:t>
      </w:r>
      <w:r w:rsidRPr="00E76C96">
        <w:rPr>
          <w:rStyle w:val="hps"/>
          <w:rFonts w:asciiTheme="majorBidi" w:hAnsiTheme="majorBidi" w:cstheme="majorBidi"/>
          <w:i/>
          <w:iCs/>
          <w:sz w:val="24"/>
          <w:szCs w:val="24"/>
        </w:rPr>
        <w:t>.</w:t>
      </w:r>
    </w:p>
    <w:p w:rsidR="002603BB" w:rsidRDefault="002603BB"/>
    <w:sectPr w:rsidR="002603BB" w:rsidSect="002603BB">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Times">
    <w:panose1 w:val="02020603050405020304"/>
    <w:charset w:val="00"/>
    <w:family w:val="roman"/>
    <w:pitch w:val="variable"/>
    <w:sig w:usb0="00000007" w:usb1="00000000" w:usb2="00000000" w:usb3="00000000" w:csb0="00000093"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7A1954"/>
    <w:rsid w:val="002603BB"/>
    <w:rsid w:val="007A195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195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ps">
    <w:name w:val="hps"/>
    <w:basedOn w:val="Policepardfaut"/>
    <w:rsid w:val="007A1954"/>
  </w:style>
  <w:style w:type="paragraph" w:customStyle="1" w:styleId="Filetrsumhaut">
    <w:name w:val="Filet résumé haut"/>
    <w:basedOn w:val="Normal"/>
    <w:rsid w:val="007A1954"/>
    <w:pPr>
      <w:pBdr>
        <w:top w:val="single" w:sz="2" w:space="3" w:color="auto"/>
      </w:pBdr>
      <w:spacing w:after="120" w:line="220" w:lineRule="exact"/>
      <w:jc w:val="both"/>
    </w:pPr>
    <w:rPr>
      <w:rFonts w:ascii="Times" w:eastAsia="Times New Roman" w:hAnsi="Times" w:cs="Times New Roman"/>
      <w:i/>
      <w:sz w:val="18"/>
      <w:szCs w:val="20"/>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252</Words>
  <Characters>1391</Characters>
  <Application>Microsoft Office Word</Application>
  <DocSecurity>0</DocSecurity>
  <Lines>11</Lines>
  <Paragraphs>3</Paragraphs>
  <ScaleCrop>false</ScaleCrop>
  <Company/>
  <LinksUpToDate>false</LinksUpToDate>
  <CharactersWithSpaces>1640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1</cp:revision>
  <dcterms:created xsi:type="dcterms:W3CDTF">2012-11-12T12:57:00Z</dcterms:created>
  <dcterms:modified xsi:type="dcterms:W3CDTF">2012-11-12T12:58:00Z</dcterms:modified>
</cp:coreProperties>
</file>