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adjustRightInd w:val="0"/>
        <w:spacing w:line="200" w:lineRule="exact"/>
        <w:rPr>
          <w:sz w:val="28"/>
          <w:szCs w:val="28"/>
        </w:rPr>
      </w:pPr>
    </w:p>
    <w:p w:rsidR="004931A2" w:rsidRDefault="004931A2" w:rsidP="00921FA9">
      <w:pPr>
        <w:rPr>
          <w:sz w:val="28"/>
          <w:szCs w:val="28"/>
        </w:rPr>
      </w:pPr>
    </w:p>
    <w:p w:rsidR="004931A2" w:rsidRPr="004931A2" w:rsidRDefault="004931A2" w:rsidP="004931A2">
      <w:pPr>
        <w:pStyle w:val="Corpsdetexte3"/>
        <w:ind w:firstLine="708"/>
        <w:jc w:val="right"/>
        <w:rPr>
          <w:rFonts w:asciiTheme="majorBidi" w:hAnsiTheme="majorBidi" w:cstheme="majorBidi"/>
          <w:sz w:val="28"/>
          <w:szCs w:val="28"/>
        </w:rPr>
      </w:pPr>
    </w:p>
    <w:p w:rsidR="004931A2" w:rsidRDefault="004931A2" w:rsidP="004931A2">
      <w:pPr>
        <w:pStyle w:val="Corpsdetexte3"/>
        <w:ind w:firstLine="708"/>
        <w:jc w:val="right"/>
        <w:rPr>
          <w:rFonts w:asciiTheme="majorBidi" w:hAnsiTheme="majorBidi" w:cstheme="majorBidi"/>
          <w:sz w:val="28"/>
          <w:szCs w:val="28"/>
        </w:rPr>
      </w:pPr>
    </w:p>
    <w:p w:rsidR="004931A2" w:rsidRDefault="004931A2" w:rsidP="004931A2">
      <w:pPr>
        <w:pStyle w:val="Corpsdetexte3"/>
        <w:ind w:firstLine="708"/>
        <w:jc w:val="right"/>
        <w:rPr>
          <w:rFonts w:asciiTheme="majorBidi" w:hAnsiTheme="majorBidi" w:cstheme="majorBidi"/>
          <w:sz w:val="28"/>
          <w:szCs w:val="28"/>
        </w:rPr>
      </w:pPr>
    </w:p>
    <w:p w:rsidR="004931A2" w:rsidRDefault="004931A2" w:rsidP="004931A2">
      <w:pPr>
        <w:pStyle w:val="Corpsdetexte3"/>
        <w:ind w:firstLine="708"/>
        <w:jc w:val="right"/>
        <w:rPr>
          <w:rFonts w:asciiTheme="majorBidi" w:hAnsiTheme="majorBidi" w:cstheme="majorBidi"/>
          <w:sz w:val="28"/>
          <w:szCs w:val="28"/>
        </w:rPr>
      </w:pPr>
    </w:p>
    <w:p w:rsidR="004931A2" w:rsidRPr="004931A2" w:rsidRDefault="004931A2" w:rsidP="004931A2">
      <w:pPr>
        <w:pStyle w:val="Corpsdetexte3"/>
        <w:ind w:firstLine="708"/>
        <w:jc w:val="right"/>
        <w:rPr>
          <w:rFonts w:asciiTheme="majorBidi" w:hAnsiTheme="majorBidi" w:cstheme="majorBidi" w:hint="cs"/>
          <w:sz w:val="28"/>
          <w:szCs w:val="28"/>
          <w:rtl/>
          <w:lang w:val="fr-FR" w:bidi="ar-DZ"/>
        </w:rPr>
      </w:pPr>
      <w:r w:rsidRPr="004931A2">
        <w:rPr>
          <w:rFonts w:asciiTheme="majorBidi" w:hAnsiTheme="majorBidi" w:cstheme="majorBidi"/>
          <w:sz w:val="28"/>
          <w:szCs w:val="28"/>
        </w:rPr>
        <w:t xml:space="preserve">L’application des représentations temps-fréquence, de Pseudo Wigner – Ville Lissée, de Gabor et la Transformée de Fourier à Court Terme, dans la mesure des fines épaisseurs a donné de bons résultats, ainsi nous avons pu mesurer une épaisseur d'Aluminium de l'ordre de 0.06 mm avec une précision de 0.17 % avec un signal de fréquence 25 MHz. Ce résultat constitue une nette amélioration par rapport au travaux réalisés dans ce domaine par [9, 11] qui utilise un matériaux dont la vitesse de propagation des signaux ultrasonores est supérieure à 7000 m/s, l’épaisseur mesurée est de 0.11 mm avec une précision autour de 0.2 %. En perspective on projette d’appliquer ces algorithmes sur un nouveau type de générateur capable d’engendrer des signaux excitant des traducteurs de 20 et 25 MHz qui seront livrés prochainement au laboratoire.  </w:t>
      </w:r>
    </w:p>
    <w:p w:rsidR="00921FA9" w:rsidRPr="004931A2" w:rsidRDefault="004931A2" w:rsidP="004931A2">
      <w:pPr>
        <w:jc w:val="both"/>
        <w:rPr>
          <w:rFonts w:asciiTheme="majorBidi" w:hAnsiTheme="majorBidi" w:cstheme="majorBidi"/>
          <w:sz w:val="28"/>
          <w:szCs w:val="28"/>
        </w:rPr>
      </w:pPr>
      <w:r w:rsidRPr="004931A2">
        <w:rPr>
          <w:rFonts w:asciiTheme="majorBidi" w:hAnsiTheme="majorBidi" w:cstheme="majorBidi"/>
          <w:sz w:val="28"/>
          <w:szCs w:val="28"/>
        </w:rPr>
        <w:t xml:space="preserve">Par ailleurs nous avons développé une méthode de calcul pour la détection du signal noyé dans le bruit de structure en utilisant la décomposition et la reconstruction du signal par la transformée en ondelette discrète et une méthode de calcul de moyenne des signaux reconstruits. Les résultats en valeurs des gains en dB obtenus en fonction du taux de bruit injecté au signal utile sont satisfaisants, le gain atteint environ 15 dB, cette valeur est très importante dans le contrôle des matériaux très absorbant. Les travaux réalisés dans ce domaine [20, 21] où l’auteur présente ses résultats d’une manière qualitative. Mais, procédant à une comparaison des signaux obtenus, nous estimons que nos résultats sont meilleurs.  </w:t>
      </w:r>
    </w:p>
    <w:sectPr w:rsidR="00921FA9" w:rsidRPr="004931A2"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3460" w:rsidRDefault="005C3460" w:rsidP="00687A7E">
      <w:r>
        <w:separator/>
      </w:r>
    </w:p>
  </w:endnote>
  <w:endnote w:type="continuationSeparator" w:id="1">
    <w:p w:rsidR="005C3460" w:rsidRDefault="005C3460" w:rsidP="00687A7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3460" w:rsidRDefault="005C3460" w:rsidP="00687A7E">
      <w:r>
        <w:separator/>
      </w:r>
    </w:p>
  </w:footnote>
  <w:footnote w:type="continuationSeparator" w:id="1">
    <w:p w:rsidR="005C3460" w:rsidRDefault="005C3460" w:rsidP="00687A7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069FB"/>
    <w:rsid w:val="0011187E"/>
    <w:rsid w:val="001218F2"/>
    <w:rsid w:val="00127A3F"/>
    <w:rsid w:val="00131DE6"/>
    <w:rsid w:val="00143F09"/>
    <w:rsid w:val="001558AF"/>
    <w:rsid w:val="00180DA3"/>
    <w:rsid w:val="00187B4F"/>
    <w:rsid w:val="001A0648"/>
    <w:rsid w:val="001A2842"/>
    <w:rsid w:val="001B02E9"/>
    <w:rsid w:val="001B5980"/>
    <w:rsid w:val="001B71BC"/>
    <w:rsid w:val="001F687A"/>
    <w:rsid w:val="00203EE6"/>
    <w:rsid w:val="00210479"/>
    <w:rsid w:val="00222740"/>
    <w:rsid w:val="00226A34"/>
    <w:rsid w:val="0023007E"/>
    <w:rsid w:val="00230647"/>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1A2"/>
    <w:rsid w:val="0049357A"/>
    <w:rsid w:val="00495856"/>
    <w:rsid w:val="00496926"/>
    <w:rsid w:val="00496E47"/>
    <w:rsid w:val="004B3FFE"/>
    <w:rsid w:val="004C4B79"/>
    <w:rsid w:val="004C6A15"/>
    <w:rsid w:val="004D50C8"/>
    <w:rsid w:val="004D5A5D"/>
    <w:rsid w:val="004D6AFE"/>
    <w:rsid w:val="004E064B"/>
    <w:rsid w:val="004E17D6"/>
    <w:rsid w:val="004E299C"/>
    <w:rsid w:val="004F4CCD"/>
    <w:rsid w:val="00507440"/>
    <w:rsid w:val="00517E76"/>
    <w:rsid w:val="00524B9D"/>
    <w:rsid w:val="005332E4"/>
    <w:rsid w:val="00537994"/>
    <w:rsid w:val="00550B5A"/>
    <w:rsid w:val="005540C4"/>
    <w:rsid w:val="00564247"/>
    <w:rsid w:val="00571547"/>
    <w:rsid w:val="005760F0"/>
    <w:rsid w:val="00582AB0"/>
    <w:rsid w:val="00586CD5"/>
    <w:rsid w:val="0058787B"/>
    <w:rsid w:val="005903B6"/>
    <w:rsid w:val="00595D57"/>
    <w:rsid w:val="00597A20"/>
    <w:rsid w:val="005C07F6"/>
    <w:rsid w:val="005C3460"/>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477D9"/>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B5E98"/>
    <w:rsid w:val="008C0589"/>
    <w:rsid w:val="008C1401"/>
    <w:rsid w:val="008D2795"/>
    <w:rsid w:val="008D7283"/>
    <w:rsid w:val="008E78CE"/>
    <w:rsid w:val="00900968"/>
    <w:rsid w:val="0091383E"/>
    <w:rsid w:val="0091503A"/>
    <w:rsid w:val="00916503"/>
    <w:rsid w:val="00921FA9"/>
    <w:rsid w:val="00927CC2"/>
    <w:rsid w:val="009641E5"/>
    <w:rsid w:val="00990C55"/>
    <w:rsid w:val="00996B29"/>
    <w:rsid w:val="009B65A1"/>
    <w:rsid w:val="009B70FC"/>
    <w:rsid w:val="009C4B2A"/>
    <w:rsid w:val="009D44FA"/>
    <w:rsid w:val="009E5BF3"/>
    <w:rsid w:val="00A010BF"/>
    <w:rsid w:val="00A03EF6"/>
    <w:rsid w:val="00A128B8"/>
    <w:rsid w:val="00A12E52"/>
    <w:rsid w:val="00A25ED7"/>
    <w:rsid w:val="00A32D02"/>
    <w:rsid w:val="00A35EEF"/>
    <w:rsid w:val="00A60D4B"/>
    <w:rsid w:val="00A61AB7"/>
    <w:rsid w:val="00A71C90"/>
    <w:rsid w:val="00AB534B"/>
    <w:rsid w:val="00AC4625"/>
    <w:rsid w:val="00AC4742"/>
    <w:rsid w:val="00AC5A95"/>
    <w:rsid w:val="00AD2A86"/>
    <w:rsid w:val="00AD3E33"/>
    <w:rsid w:val="00AD694D"/>
    <w:rsid w:val="00AE553A"/>
    <w:rsid w:val="00AF2FCF"/>
    <w:rsid w:val="00B05D1E"/>
    <w:rsid w:val="00B12E48"/>
    <w:rsid w:val="00B16241"/>
    <w:rsid w:val="00B22950"/>
    <w:rsid w:val="00B52A8F"/>
    <w:rsid w:val="00B579D8"/>
    <w:rsid w:val="00B6449F"/>
    <w:rsid w:val="00B67466"/>
    <w:rsid w:val="00B92A60"/>
    <w:rsid w:val="00BA39F1"/>
    <w:rsid w:val="00BA6798"/>
    <w:rsid w:val="00BC43D3"/>
    <w:rsid w:val="00BE0E2C"/>
    <w:rsid w:val="00BF5417"/>
    <w:rsid w:val="00BF748F"/>
    <w:rsid w:val="00BF7AC9"/>
    <w:rsid w:val="00C166AE"/>
    <w:rsid w:val="00C17D52"/>
    <w:rsid w:val="00C2623D"/>
    <w:rsid w:val="00C43948"/>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93AB4"/>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4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1A2"/>
    <w:pPr>
      <w:spacing w:after="0" w:line="240" w:lineRule="auto"/>
    </w:pPr>
    <w:rPr>
      <w:rFonts w:ascii="Times New Roman" w:eastAsia="Times New Roman" w:hAnsi="Times New Roman" w:cs="Times New Roman"/>
      <w:sz w:val="24"/>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bidi/>
    </w:pPr>
    <w:rPr>
      <w:rFonts w:asciiTheme="minorHAnsi" w:eastAsiaTheme="minorHAnsi" w:hAnsiTheme="minorHAnsi" w:cstheme="minorBidi"/>
      <w:sz w:val="22"/>
      <w:szCs w:val="22"/>
      <w:lang w:val="en-US" w:eastAsia="en-US"/>
    </w:r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adjustRightInd w:val="0"/>
      <w:ind w:left="118"/>
    </w:pPr>
    <w:rPr>
      <w:rFonts w:eastAsiaTheme="minorHAnsi"/>
      <w:i/>
      <w:iCs/>
      <w:szCs w:val="24"/>
      <w:lang w:val="en-US" w:eastAsia="en-US"/>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 w:type="paragraph" w:styleId="Corpsdetexte2">
    <w:name w:val="Body Text 2"/>
    <w:basedOn w:val="Normal"/>
    <w:link w:val="Corpsdetexte2Car"/>
    <w:uiPriority w:val="99"/>
    <w:unhideWhenUsed/>
    <w:rsid w:val="004931A2"/>
    <w:pPr>
      <w:bidi/>
      <w:spacing w:after="120" w:line="480" w:lineRule="auto"/>
    </w:pPr>
    <w:rPr>
      <w:rFonts w:asciiTheme="minorHAnsi" w:eastAsiaTheme="minorHAnsi" w:hAnsiTheme="minorHAnsi" w:cstheme="minorBidi"/>
      <w:sz w:val="22"/>
      <w:szCs w:val="22"/>
      <w:lang w:val="en-US" w:eastAsia="en-US"/>
    </w:rPr>
  </w:style>
  <w:style w:type="character" w:customStyle="1" w:styleId="Corpsdetexte2Car">
    <w:name w:val="Corps de texte 2 Car"/>
    <w:basedOn w:val="Policepardfaut"/>
    <w:link w:val="Corpsdetexte2"/>
    <w:uiPriority w:val="99"/>
    <w:rsid w:val="004931A2"/>
  </w:style>
  <w:style w:type="paragraph" w:styleId="Corpsdetexte3">
    <w:name w:val="Body Text 3"/>
    <w:basedOn w:val="Normal"/>
    <w:link w:val="Corpsdetexte3Car"/>
    <w:uiPriority w:val="99"/>
    <w:unhideWhenUsed/>
    <w:rsid w:val="004931A2"/>
    <w:pPr>
      <w:bidi/>
      <w:spacing w:after="120" w:line="276" w:lineRule="auto"/>
    </w:pPr>
    <w:rPr>
      <w:rFonts w:asciiTheme="minorHAnsi" w:eastAsiaTheme="minorHAnsi" w:hAnsiTheme="minorHAnsi" w:cstheme="minorBidi"/>
      <w:sz w:val="16"/>
      <w:szCs w:val="16"/>
      <w:lang w:val="en-US" w:eastAsia="en-US"/>
    </w:rPr>
  </w:style>
  <w:style w:type="character" w:customStyle="1" w:styleId="Corpsdetexte3Car">
    <w:name w:val="Corps de texte 3 Car"/>
    <w:basedOn w:val="Policepardfaut"/>
    <w:link w:val="Corpsdetexte3"/>
    <w:uiPriority w:val="99"/>
    <w:rsid w:val="004931A2"/>
    <w:rPr>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Pages>
  <Words>234</Words>
  <Characters>1335</Characters>
  <Application>Microsoft Office Word</Application>
  <DocSecurity>0</DocSecurity>
  <Lines>11</Lines>
  <Paragraphs>3</Paragraphs>
  <ScaleCrop>false</ScaleCrop>
  <Company/>
  <LinksUpToDate>false</LinksUpToDate>
  <CharactersWithSpaces>1566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183</cp:revision>
  <dcterms:created xsi:type="dcterms:W3CDTF">2014-11-19T09:33:00Z</dcterms:created>
  <dcterms:modified xsi:type="dcterms:W3CDTF">2015-03-09T08:36:00Z</dcterms:modified>
</cp:coreProperties>
</file>