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9CA" w:rsidRPr="00AB29CA" w:rsidRDefault="00AB29CA" w:rsidP="00AB29CA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r w:rsidRPr="00AB29CA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le cadre de la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valorisation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chlorures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d'alcanesulfonyle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secondaires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nous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nous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sommes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intéressés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leur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dérivation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séries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tensioactifs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type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alcanesulfonamides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différents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L'intérêt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porté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derniers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composés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AB29CA"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qu'ils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connus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comme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étant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des substances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possédant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une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activité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surface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grâce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à la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présence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leur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molécule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d'une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chaîne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grasse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assurant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caractère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hydrophobe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et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une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fonction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sulfonamide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assurant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caractère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hydrophile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proofErr w:type="gramStart"/>
      <w:r w:rsidRPr="00AB29CA">
        <w:rPr>
          <w:rFonts w:ascii="Times-Roman" w:hAnsi="Times-Roman" w:cs="Times-Roman"/>
          <w:sz w:val="24"/>
          <w:szCs w:val="24"/>
        </w:rPr>
        <w:t>Dans</w:t>
      </w:r>
      <w:proofErr w:type="spellEnd"/>
      <w:proofErr w:type="gram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nos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travaux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les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chaînes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grasses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utilisées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dodécane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le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tétradécane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l'hexadécane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l'octadécane</w:t>
      </w:r>
      <w:proofErr w:type="spellEnd"/>
      <w:r w:rsidRPr="00AB29CA">
        <w:rPr>
          <w:rFonts w:ascii="Times-Roman" w:hAnsi="Times-Roman" w:cs="Times New Roman"/>
          <w:sz w:val="24"/>
          <w:szCs w:val="24"/>
          <w:rtl/>
        </w:rPr>
        <w:t xml:space="preserve">. </w:t>
      </w:r>
    </w:p>
    <w:p w:rsidR="00AB29CA" w:rsidRPr="00AB29CA" w:rsidRDefault="00AB29CA" w:rsidP="00AB29CA">
      <w:pPr>
        <w:bidi w:val="0"/>
        <w:rPr>
          <w:rFonts w:ascii="Times-Roman" w:hAnsi="Times-Roman" w:cs="Times-Roman"/>
          <w:sz w:val="24"/>
          <w:szCs w:val="24"/>
        </w:rPr>
      </w:pPr>
      <w:r w:rsidRPr="00AB29CA">
        <w:rPr>
          <w:rFonts w:ascii="Times-Roman" w:hAnsi="Times-Roman" w:cs="Times-Roman"/>
          <w:sz w:val="24"/>
          <w:szCs w:val="24"/>
        </w:rPr>
        <w:t xml:space="preserve">Les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chlorures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d'alcanesulfonyle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secondaires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photochlorosulfonation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des n-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alcanes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par le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chlorure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sulfuryle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selon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une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nouvelle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méthode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mise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au point au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laboratoire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composés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séparés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du mélange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réactionnel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</w:t>
      </w:r>
      <w:proofErr w:type="gramStart"/>
      <w:r w:rsidRPr="00AB29CA">
        <w:rPr>
          <w:rFonts w:ascii="Times-Roman" w:hAnsi="Times-Roman" w:cs="Times-Roman"/>
          <w:sz w:val="24"/>
          <w:szCs w:val="24"/>
        </w:rPr>
        <w:t>et</w:t>
      </w:r>
      <w:proofErr w:type="gram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dérivés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selon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un nouveau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procédé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en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une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seule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étape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sels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d'acide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d'alcanesulfonamido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acétate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sodium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secondaires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constituant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la première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série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tensioactifs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monocaténaires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et en N-alkyl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alcanesulfonamido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éthanol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secondaires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constituant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deuxième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série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tensioactifs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bicaténaires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. Les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composés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analysés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Chromatographie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en Phase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Gaz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couplée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à la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Spectrométrie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Masse en Mode Impact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Electronique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(GC -MS/IE), </w:t>
      </w:r>
      <w:proofErr w:type="gramStart"/>
      <w:r w:rsidRPr="00AB29CA">
        <w:rPr>
          <w:rFonts w:ascii="Times-Roman" w:hAnsi="Times-Roman" w:cs="Times-Roman"/>
          <w:sz w:val="24"/>
          <w:szCs w:val="24"/>
        </w:rPr>
        <w:t>et</w:t>
      </w:r>
      <w:proofErr w:type="gramEnd"/>
      <w:r w:rsidRPr="00AB29CA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Chromatographie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en Phase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Liquide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couplée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à la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Spectrométrie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Masse en Mode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Electrospry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(LC -MS/ES). Les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isomères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primaires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tous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les sulfonamides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ont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synthétisés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voie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synthèse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chimique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et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ont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identifiés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par les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méthodes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spectroscopiques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d'analyse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à savoir,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l'IR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la RMN du H et du 13C,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l'analyse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élémentaire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et la MS/IE</w:t>
      </w:r>
      <w:r w:rsidRPr="00AB29CA">
        <w:rPr>
          <w:rFonts w:ascii="Times-Roman" w:hAnsi="Times-Roman" w:cs="Times New Roman"/>
          <w:sz w:val="24"/>
          <w:szCs w:val="24"/>
          <w:rtl/>
        </w:rPr>
        <w:t>.</w:t>
      </w:r>
    </w:p>
    <w:p w:rsidR="00AB29CA" w:rsidRPr="00AB29CA" w:rsidRDefault="00AB29CA" w:rsidP="00AB29CA">
      <w:pPr>
        <w:bidi w:val="0"/>
        <w:rPr>
          <w:rFonts w:ascii="Times-Roman" w:hAnsi="Times-Roman" w:cs="Times-Roman"/>
          <w:sz w:val="24"/>
          <w:szCs w:val="24"/>
        </w:rPr>
      </w:pPr>
      <w:r w:rsidRPr="00AB29CA">
        <w:rPr>
          <w:rFonts w:ascii="Times-Roman" w:hAnsi="Times-Roman" w:cs="Times-Roman"/>
          <w:sz w:val="24"/>
          <w:szCs w:val="24"/>
        </w:rPr>
        <w:t xml:space="preserve">La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deuxième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partie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proofErr w:type="gramStart"/>
      <w:r w:rsidRPr="00AB29CA">
        <w:rPr>
          <w:rFonts w:ascii="Times-Roman" w:hAnsi="Times-Roman" w:cs="Times-Roman"/>
          <w:sz w:val="24"/>
          <w:szCs w:val="24"/>
        </w:rPr>
        <w:t>ce</w:t>
      </w:r>
      <w:proofErr w:type="spellEnd"/>
      <w:proofErr w:type="gramEnd"/>
      <w:r w:rsidRPr="00AB29CA">
        <w:rPr>
          <w:rFonts w:ascii="Times-Roman" w:hAnsi="Times-Roman" w:cs="Times-Roman"/>
          <w:sz w:val="24"/>
          <w:szCs w:val="24"/>
        </w:rPr>
        <w:t xml:space="preserve"> travail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porte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sur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l'étude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physico-chimiques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des sulfonamides grasses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ainsi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. La variation de la tension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superficielle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fonction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la concentration de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chacun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des sulfonamides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primaires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secondaires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étudiée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et la concentration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micellaire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critique a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déterminée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ainsi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que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l'excès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superficiel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l'aire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moyenne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molécule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. Par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ailleurs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le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pouvoir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moussant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également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déterminé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par la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méthode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Bartsch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</w:t>
      </w:r>
      <w:proofErr w:type="gramStart"/>
      <w:r w:rsidRPr="00AB29CA">
        <w:rPr>
          <w:rFonts w:ascii="Times-Roman" w:hAnsi="Times-Roman" w:cs="Times-Roman"/>
          <w:sz w:val="24"/>
          <w:szCs w:val="24"/>
        </w:rPr>
        <w:t>et</w:t>
      </w:r>
      <w:proofErr w:type="gramEnd"/>
      <w:r w:rsidRPr="00AB29CA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ont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comparés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ceux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tensioactifs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commerciaux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l'alkylbenzenesulfonate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sodium (LAS) et le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Dodécylsulfate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sodium (SDS). La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stabilité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la mousse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formée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AB29CA">
        <w:rPr>
          <w:rFonts w:ascii="Times-Roman" w:hAnsi="Times-Roman" w:cs="Times-Roman"/>
          <w:sz w:val="24"/>
          <w:szCs w:val="24"/>
        </w:rPr>
        <w:t>a</w:t>
      </w:r>
      <w:proofErr w:type="gram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également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évaluée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l'ensemble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composés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présentant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une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B29CA">
        <w:rPr>
          <w:rFonts w:ascii="Times-Roman" w:hAnsi="Times-Roman" w:cs="Times-Roman"/>
          <w:sz w:val="24"/>
          <w:szCs w:val="24"/>
        </w:rPr>
        <w:t>activité</w:t>
      </w:r>
      <w:proofErr w:type="spellEnd"/>
      <w:r w:rsidRPr="00AB29CA">
        <w:rPr>
          <w:rFonts w:ascii="Times-Roman" w:hAnsi="Times-Roman" w:cs="Times-Roman"/>
          <w:sz w:val="24"/>
          <w:szCs w:val="24"/>
        </w:rPr>
        <w:t xml:space="preserve"> de surface</w:t>
      </w:r>
      <w:r w:rsidRPr="00AB29CA">
        <w:rPr>
          <w:rFonts w:ascii="Times-Roman" w:hAnsi="Times-Roman" w:cs="Times New Roman"/>
          <w:sz w:val="24"/>
          <w:szCs w:val="24"/>
          <w:rtl/>
        </w:rPr>
        <w:t>.</w:t>
      </w:r>
    </w:p>
    <w:p w:rsidR="007A7F5D" w:rsidRPr="00AB29CA" w:rsidRDefault="007A7F5D" w:rsidP="00AB29CA">
      <w:pPr>
        <w:rPr>
          <w:szCs w:val="24"/>
        </w:rPr>
      </w:pPr>
    </w:p>
    <w:sectPr w:rsidR="007A7F5D" w:rsidRPr="00AB29C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4258A"/>
    <w:rsid w:val="003D2F35"/>
    <w:rsid w:val="00426714"/>
    <w:rsid w:val="004D4A4F"/>
    <w:rsid w:val="005854F9"/>
    <w:rsid w:val="005F47AF"/>
    <w:rsid w:val="0062768E"/>
    <w:rsid w:val="007A7F5D"/>
    <w:rsid w:val="009E217B"/>
    <w:rsid w:val="00A53F06"/>
    <w:rsid w:val="00A555F6"/>
    <w:rsid w:val="00AA61CD"/>
    <w:rsid w:val="00AB29CA"/>
    <w:rsid w:val="00B60D2E"/>
    <w:rsid w:val="00B64118"/>
    <w:rsid w:val="00B705B7"/>
    <w:rsid w:val="00BA3A1F"/>
    <w:rsid w:val="00C06CA0"/>
    <w:rsid w:val="00C5687E"/>
    <w:rsid w:val="00CE63AF"/>
    <w:rsid w:val="00D601D7"/>
    <w:rsid w:val="00E412C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1</Pages>
  <Words>351</Words>
  <Characters>2007</Characters>
  <Application>Microsoft Office Word</Application>
  <DocSecurity>0</DocSecurity>
  <Lines>16</Lines>
  <Paragraphs>4</Paragraphs>
  <ScaleCrop>false</ScaleCrop>
  <Company/>
  <LinksUpToDate>false</LinksUpToDate>
  <CharactersWithSpaces>2354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27</cp:revision>
  <dcterms:created xsi:type="dcterms:W3CDTF">2014-12-07T11:07:00Z</dcterms:created>
  <dcterms:modified xsi:type="dcterms:W3CDTF">2014-12-09T14:16:00Z</dcterms:modified>
</cp:coreProperties>
</file>