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465B" w:rsidRDefault="007D7DE6">
      <w:r w:rsidRPr="007D7DE6">
        <w:t xml:space="preserve">Ce travail consiste en une approche numérique de l'analyse des écoulements dans les turbomachines. Une méthodologie a été développée pour traiter la simulation de l'écoulement interne dans une turbomachine par CFD. Ceci concerne particulièrement l'élaboration d'un maillage adapté à chaque domaine fluide. L'application particulière a porté sur l'étude de l'interaction roue-diffuseur </w:t>
      </w:r>
      <w:proofErr w:type="spellStart"/>
      <w:r w:rsidRPr="007D7DE6">
        <w:t>aubé</w:t>
      </w:r>
      <w:proofErr w:type="spellEnd"/>
      <w:r w:rsidRPr="007D7DE6">
        <w:t xml:space="preserve"> dans une pompe centrifuge. La simulation a été faite pour une géométrie entière à 360° de la roue et du diffuseur afin de capturer les effets </w:t>
      </w:r>
      <w:proofErr w:type="spellStart"/>
      <w:r w:rsidRPr="007D7DE6">
        <w:t>instationnaires</w:t>
      </w:r>
      <w:proofErr w:type="spellEnd"/>
      <w:r w:rsidRPr="007D7DE6">
        <w:t xml:space="preserve"> de l'interaction dans leur totalité. La rotation de la roue a été simulée selon le mode </w:t>
      </w:r>
      <w:proofErr w:type="spellStart"/>
      <w:r w:rsidRPr="007D7DE6">
        <w:t>Frozen</w:t>
      </w:r>
      <w:proofErr w:type="spellEnd"/>
      <w:r w:rsidRPr="007D7DE6">
        <w:t xml:space="preserve"> Rotor avec plusieurs positions. Les résultats ont montré de fortes interactions entre la roue et le diffuseur, qui se manifeste par de grandes fluctuations de l'écoulement dans la roue et dans le diffuseur. Les résultats numériques ont été comparés aux mesures expérimentales par PIV. La confrontation a montré un bon accord.</w:t>
      </w:r>
    </w:p>
    <w:sectPr w:rsidR="0077465B" w:rsidSect="0077465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7D7DE6"/>
    <w:rsid w:val="0077465B"/>
    <w:rsid w:val="007D7DE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465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820</Characters>
  <Application>Microsoft Office Word</Application>
  <DocSecurity>0</DocSecurity>
  <Lines>6</Lines>
  <Paragraphs>1</Paragraphs>
  <ScaleCrop>false</ScaleCrop>
  <Company/>
  <LinksUpToDate>false</LinksUpToDate>
  <CharactersWithSpaces>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2014-11-30T13:23:00Z</dcterms:created>
  <dcterms:modified xsi:type="dcterms:W3CDTF">2014-11-30T13:24:00Z</dcterms:modified>
</cp:coreProperties>
</file>