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5112" w:rsidRDefault="000E4E60">
      <w:r w:rsidRPr="000E4E60">
        <w:t xml:space="preserve">Une combinaison du premier et du deuxième principe de la thermodynamique a été utilisée pour analyser les performances d'un échangeur de chaleur à double tube partiellement ou totalement rempli par un milieu poreux. La matrice poreuse est attachée au cylindre intérieur et le cylindre extérieur est parfaitement isolé. Le but de ce travail est de trouver les meilleurs conditions pour minimiser la génération d'entropie due au transfert de chaleur et aux frottements. Les prédictions numériques montrent que la minimisation de la génération d'entropie dépend de l'épaisseur de la couche poreuse, de sa perméabilité ainsi que de l'écart de température d'entrée entre les deux fluides. Les effets du nombre de Reynolds, de la longueur de l'échangeur et du rapport des débits des deux fluides ont été aussi discutés. De plus, l'augmentation de la conductivité thermique effective du milieu poreux paraît être thermodynamiquement plus avantageuse.  </w:t>
      </w:r>
    </w:p>
    <w:sectPr w:rsidR="00BE5112" w:rsidSect="00BE511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0E4E60"/>
    <w:rsid w:val="000E4E60"/>
    <w:rsid w:val="00BE511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511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145</Words>
  <Characters>801</Characters>
  <Application>Microsoft Office Word</Application>
  <DocSecurity>0</DocSecurity>
  <Lines>6</Lines>
  <Paragraphs>1</Paragraphs>
  <ScaleCrop>false</ScaleCrop>
  <Company/>
  <LinksUpToDate>false</LinksUpToDate>
  <CharactersWithSpaces>945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2015-10-26T13:46:00Z</dcterms:created>
  <dcterms:modified xsi:type="dcterms:W3CDTF">2015-10-26T13:47:00Z</dcterms:modified>
</cp:coreProperties>
</file>