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27D8" w:rsidRDefault="005E27D8" w:rsidP="005E27D8">
      <w:r>
        <w:t>On étudie principalement, par simulation numérique, le phénomène  d'encrassement dans les échangeurs de chaleur à plaques par le lait lors d'une phase de traitement thermique appelée pasteurisation. Le modèle mathématique fondé sur un mécanisme préalablement établit est proposé, en dynamique, est basé, principalement, sur les différents échanges massiques et thermiques ayant lieu dans le procédé. La résolution numérique du modèle mathématique ainsi formulé est effectuée à l'aide d'un code sur Mathematica v5.01.</w:t>
      </w:r>
    </w:p>
    <w:p w:rsidR="005E27D8" w:rsidRDefault="005E27D8" w:rsidP="005E27D8">
      <w:r>
        <w:t xml:space="preserve">Globalement, les résultats montrent que le phénomène de l'encrassement est intimement lié aux différentes conditions de déroulement du procédé : </w:t>
      </w:r>
    </w:p>
    <w:p w:rsidR="005E27D8" w:rsidRDefault="005E27D8" w:rsidP="005E27D8">
      <w:r>
        <w:t xml:space="preserve">La masse de crasse déposée dépend, quantitativement et qualitativement, de la température du lait qui augmente suite au chauffage et du temps de traitement. </w:t>
      </w:r>
    </w:p>
    <w:p w:rsidR="005E27D8" w:rsidRDefault="005E27D8" w:rsidP="005E27D8">
      <w:r>
        <w:t xml:space="preserve">Le dépôt affecte les échanges thermiques entre les deux fluides circulant dans l'échangeur de chaleur. </w:t>
      </w:r>
    </w:p>
    <w:p w:rsidR="005E27D8" w:rsidRDefault="005E27D8" w:rsidP="005E27D8">
      <w:r>
        <w:t xml:space="preserve">Le dépôt est composé, principalement, de protéines et de sels avec des proportions qui évoluent en fonction de la température. </w:t>
      </w:r>
    </w:p>
    <w:p w:rsidR="005E27D8" w:rsidRDefault="005E27D8" w:rsidP="005E27D8">
      <w:r>
        <w:t xml:space="preserve">La masse du dépôt diminue avec l'augmentation du nombre de Reynolds. </w:t>
      </w:r>
    </w:p>
    <w:p w:rsidR="005E27D8" w:rsidRDefault="005E27D8" w:rsidP="005E27D8">
      <w:r>
        <w:t>L'augmentation exponentielle de la température de la surface de l'échangeur thermique à plaques génère l'agrégation des protéines qui est accompagnée par une augmentation de la résistance thermique d'encrassement. Une diminution de la concentration en ?-lactoglobuline est observée à la sortie de l'échangeur.</w:t>
      </w:r>
    </w:p>
    <w:p w:rsidR="005E27D8" w:rsidRDefault="005E27D8" w:rsidP="005E27D8">
      <w:r>
        <w:t xml:space="preserve">Le dépôt du </w:t>
      </w:r>
      <w:proofErr w:type="gramStart"/>
      <w:r>
        <w:t>au protéines</w:t>
      </w:r>
      <w:proofErr w:type="gramEnd"/>
      <w:r>
        <w:t xml:space="preserve"> lactoglobuline dénaturées génère  également une augmentation de la perte de pression due à la réduction de la section de passage durant le processus d'encrassement. </w:t>
      </w:r>
    </w:p>
    <w:p w:rsidR="005E27D8" w:rsidRDefault="005E27D8" w:rsidP="005E27D8">
      <w:r>
        <w:t xml:space="preserve">Les investigations expérimentales indiquent après validation du modèle que : </w:t>
      </w:r>
    </w:p>
    <w:p w:rsidR="005E27D8" w:rsidRDefault="005E27D8" w:rsidP="005E27D8">
      <w:proofErr w:type="gramStart"/>
      <w:r>
        <w:t>la</w:t>
      </w:r>
      <w:proofErr w:type="gramEnd"/>
      <w:r>
        <w:t xml:space="preserve"> résistance d'encrassement est proportionnelle à la perte de pression causée par l'encrassement. </w:t>
      </w:r>
    </w:p>
    <w:p w:rsidR="005E27D8" w:rsidRDefault="005E27D8" w:rsidP="005E27D8">
      <w:r>
        <w:t xml:space="preserve">Cette perte de pression augmente durant le fonctionnement du système et engendre une chute du coefficient d'échange global. </w:t>
      </w:r>
    </w:p>
    <w:p w:rsidR="005E27D8" w:rsidRDefault="005E27D8" w:rsidP="005E27D8">
      <w:r>
        <w:t>La masse de dépôt augmente avec la diminution du pH du produit chauffé.</w:t>
      </w:r>
    </w:p>
    <w:p w:rsidR="007415A7" w:rsidRDefault="005E27D8" w:rsidP="005E27D8">
      <w:r>
        <w:t>Le dosage est eaux de rinçage a montré une concentration faible en lactoglobuline à l'aval du système.</w:t>
      </w:r>
    </w:p>
    <w:sectPr w:rsidR="007415A7" w:rsidSect="007415A7">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compat/>
  <w:rsids>
    <w:rsidRoot w:val="005E27D8"/>
    <w:rsid w:val="005E27D8"/>
    <w:rsid w:val="007415A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15A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323</Words>
  <Characters>1779</Characters>
  <Application>Microsoft Office Word</Application>
  <DocSecurity>0</DocSecurity>
  <Lines>14</Lines>
  <Paragraphs>4</Paragraphs>
  <ScaleCrop>false</ScaleCrop>
  <Company/>
  <LinksUpToDate>false</LinksUpToDate>
  <CharactersWithSpaces>2098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2014-12-04T13:39:00Z</dcterms:created>
  <dcterms:modified xsi:type="dcterms:W3CDTF">2014-12-04T13:39:00Z</dcterms:modified>
</cp:coreProperties>
</file>