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F6C35">
      <w:pPr>
        <w:pStyle w:val="Style1"/>
        <w:widowControl/>
        <w:spacing w:line="475" w:lineRule="exact"/>
        <w:rPr>
          <w:rStyle w:val="FontStyle11"/>
          <w:b/>
          <w:bCs/>
          <w:sz w:val="32"/>
          <w:szCs w:val="32"/>
          <w:u w:val="single"/>
          <w:lang w:val="fr-FR" w:eastAsia="fr-FR"/>
        </w:rPr>
      </w:pPr>
      <w:r w:rsidRPr="001030B6">
        <w:rPr>
          <w:rStyle w:val="FontStyle11"/>
          <w:b/>
          <w:bCs/>
          <w:sz w:val="32"/>
          <w:szCs w:val="32"/>
          <w:u w:val="single"/>
          <w:lang w:val="fr-FR" w:eastAsia="fr-FR"/>
        </w:rPr>
        <w:t>Résumé:</w:t>
      </w:r>
    </w:p>
    <w:p w:rsidR="001030B6" w:rsidRPr="001030B6" w:rsidRDefault="001030B6">
      <w:pPr>
        <w:pStyle w:val="Style1"/>
        <w:widowControl/>
        <w:spacing w:line="475" w:lineRule="exact"/>
        <w:rPr>
          <w:rStyle w:val="FontStyle11"/>
          <w:b/>
          <w:bCs/>
          <w:sz w:val="32"/>
          <w:szCs w:val="32"/>
          <w:u w:val="single"/>
          <w:lang w:val="fr-FR" w:eastAsia="fr-FR"/>
        </w:rPr>
      </w:pPr>
    </w:p>
    <w:p w:rsidR="00000000" w:rsidRPr="001030B6" w:rsidRDefault="001F6C35" w:rsidP="00026B93">
      <w:pPr>
        <w:pStyle w:val="Style2"/>
        <w:widowControl/>
        <w:spacing w:line="360" w:lineRule="auto"/>
        <w:rPr>
          <w:rStyle w:val="FontStyle12"/>
          <w:sz w:val="28"/>
          <w:szCs w:val="28"/>
          <w:lang w:val="fr-FR" w:eastAsia="fr-FR"/>
        </w:rPr>
      </w:pPr>
      <w:r w:rsidRPr="001030B6">
        <w:rPr>
          <w:rStyle w:val="FontStyle12"/>
          <w:sz w:val="28"/>
          <w:szCs w:val="28"/>
          <w:lang w:val="fr-FR" w:eastAsia="fr-FR"/>
        </w:rPr>
        <w:t>La détermination des propriétés thermodynamiques dans la région critique couvrant la partie singulière (très proche du point critique) et s'étalant à</w:t>
      </w:r>
      <w:r w:rsidRPr="001030B6">
        <w:rPr>
          <w:rStyle w:val="FontStyle12"/>
          <w:sz w:val="28"/>
          <w:szCs w:val="28"/>
          <w:lang w:val="fr-FR" w:eastAsia="fr-FR"/>
        </w:rPr>
        <w:t xml:space="preserve"> la partie classique (loin du point critique) constitue le sujet de notre recherche. Nous appliquons le modèle de crossover à deux substances le méthane </w:t>
      </w:r>
      <w:r w:rsidR="00026B93">
        <w:rPr>
          <w:rStyle w:val="FontStyle12"/>
          <w:sz w:val="28"/>
          <w:szCs w:val="28"/>
          <w:lang w:val="fr-FR" w:eastAsia="fr-FR"/>
        </w:rPr>
        <w:t>et</w:t>
      </w:r>
      <w:r w:rsidRPr="001030B6">
        <w:rPr>
          <w:rStyle w:val="FontStyle12"/>
          <w:sz w:val="28"/>
          <w:szCs w:val="28"/>
          <w:lang w:val="fr-FR" w:eastAsia="fr-FR"/>
        </w:rPr>
        <w:t xml:space="preserve"> l'éthane. Un système de paramètres dépendants de ces deux substances sera déterminé à partir de donn</w:t>
      </w:r>
      <w:r w:rsidRPr="001030B6">
        <w:rPr>
          <w:rStyle w:val="FontStyle12"/>
          <w:sz w:val="28"/>
          <w:szCs w:val="28"/>
          <w:lang w:val="fr-FR" w:eastAsia="fr-FR"/>
        </w:rPr>
        <w:t xml:space="preserve">ées expérimentales fiables. Une vérification des données expérimentales, des deux substances, fournies par le professeur </w:t>
      </w:r>
      <w:r w:rsidR="00026B93">
        <w:rPr>
          <w:rStyle w:val="FontStyle12"/>
          <w:sz w:val="28"/>
          <w:szCs w:val="28"/>
          <w:lang w:val="fr-FR" w:eastAsia="fr-FR"/>
        </w:rPr>
        <w:t>A</w:t>
      </w:r>
      <w:r w:rsidRPr="001030B6">
        <w:rPr>
          <w:rStyle w:val="FontStyle12"/>
          <w:sz w:val="28"/>
          <w:szCs w:val="28"/>
          <w:lang w:val="fr-FR" w:eastAsia="fr-FR"/>
        </w:rPr>
        <w:t>bdulgatov [62]sera faite. Enfin nous mettons à la disposition des utilisateurs des tables de propriétés thermodynamiques pour ces deux</w:t>
      </w:r>
      <w:r w:rsidRPr="001030B6">
        <w:rPr>
          <w:rStyle w:val="FontStyle12"/>
          <w:sz w:val="28"/>
          <w:szCs w:val="28"/>
          <w:lang w:val="fr-FR" w:eastAsia="fr-FR"/>
        </w:rPr>
        <w:t xml:space="preserve"> su</w:t>
      </w:r>
      <w:r w:rsidRPr="001030B6">
        <w:rPr>
          <w:rStyle w:val="FontStyle12"/>
          <w:sz w:val="28"/>
          <w:szCs w:val="28"/>
          <w:lang w:val="fr-FR" w:eastAsia="fr-FR"/>
        </w:rPr>
        <w:t>bstances.</w:t>
      </w:r>
    </w:p>
    <w:p w:rsidR="00000000" w:rsidRPr="001030B6" w:rsidRDefault="001F6C35" w:rsidP="001030B6">
      <w:pPr>
        <w:pStyle w:val="Style3"/>
        <w:widowControl/>
        <w:spacing w:line="360" w:lineRule="auto"/>
        <w:ind w:right="14"/>
        <w:rPr>
          <w:sz w:val="28"/>
          <w:szCs w:val="28"/>
          <w:lang w:val="fr-FR"/>
        </w:rPr>
      </w:pPr>
    </w:p>
    <w:p w:rsidR="00000000" w:rsidRPr="001030B6" w:rsidRDefault="001F6C35">
      <w:pPr>
        <w:pStyle w:val="Style3"/>
        <w:widowControl/>
        <w:spacing w:line="240" w:lineRule="exact"/>
        <w:ind w:right="14"/>
        <w:rPr>
          <w:sz w:val="28"/>
          <w:szCs w:val="28"/>
          <w:lang w:val="fr-FR"/>
        </w:rPr>
      </w:pPr>
    </w:p>
    <w:p w:rsidR="001F6C35" w:rsidRPr="001030B6" w:rsidRDefault="001F6C35">
      <w:pPr>
        <w:pStyle w:val="Style3"/>
        <w:widowControl/>
        <w:spacing w:line="240" w:lineRule="exact"/>
        <w:ind w:right="14"/>
        <w:rPr>
          <w:sz w:val="28"/>
          <w:szCs w:val="28"/>
          <w:lang w:val="fr-FR"/>
        </w:rPr>
      </w:pPr>
    </w:p>
    <w:sectPr w:rsidR="001F6C35" w:rsidRPr="001030B6">
      <w:type w:val="continuous"/>
      <w:pgSz w:w="11905" w:h="16837"/>
      <w:pgMar w:top="4104" w:right="1512" w:bottom="1440" w:left="1364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6C35" w:rsidRDefault="001F6C35">
      <w:r>
        <w:separator/>
      </w:r>
    </w:p>
  </w:endnote>
  <w:endnote w:type="continuationSeparator" w:id="1">
    <w:p w:rsidR="001F6C35" w:rsidRDefault="001F6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6C35" w:rsidRDefault="001F6C35">
      <w:r>
        <w:separator/>
      </w:r>
    </w:p>
  </w:footnote>
  <w:footnote w:type="continuationSeparator" w:id="1">
    <w:p w:rsidR="001F6C35" w:rsidRDefault="001F6C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1030B6"/>
    <w:rsid w:val="00026B93"/>
    <w:rsid w:val="001030B6"/>
    <w:rsid w:val="001F6C35"/>
    <w:rsid w:val="006957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olicepardfaut">
    <w:name w:val="Default Paragraph Font"/>
    <w:uiPriority w:val="99"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</w:style>
  <w:style w:type="paragraph" w:customStyle="1" w:styleId="Style2">
    <w:name w:val="Style2"/>
    <w:basedOn w:val="Normal"/>
    <w:uiPriority w:val="99"/>
    <w:pPr>
      <w:spacing w:line="476" w:lineRule="exact"/>
      <w:jc w:val="both"/>
    </w:pPr>
  </w:style>
  <w:style w:type="paragraph" w:customStyle="1" w:styleId="Style3">
    <w:name w:val="Style3"/>
    <w:basedOn w:val="Normal"/>
    <w:uiPriority w:val="99"/>
    <w:pPr>
      <w:spacing w:line="389" w:lineRule="exact"/>
      <w:jc w:val="both"/>
    </w:pPr>
  </w:style>
  <w:style w:type="paragraph" w:customStyle="1" w:styleId="Style4">
    <w:name w:val="Style4"/>
    <w:basedOn w:val="Normal"/>
    <w:uiPriority w:val="99"/>
  </w:style>
  <w:style w:type="character" w:customStyle="1" w:styleId="FontStyle11">
    <w:name w:val="Font Style11"/>
    <w:basedOn w:val="Policepardfaut"/>
    <w:uiPriority w:val="99"/>
    <w:rPr>
      <w:rFonts w:ascii="Times New Roman" w:hAnsi="Times New Roman" w:cs="Times New Roman"/>
      <w:sz w:val="28"/>
      <w:szCs w:val="28"/>
      <w:lang w:bidi="ar-SA"/>
    </w:rPr>
  </w:style>
  <w:style w:type="character" w:customStyle="1" w:styleId="FontStyle12">
    <w:name w:val="Font Style12"/>
    <w:basedOn w:val="Policepardfaut"/>
    <w:uiPriority w:val="99"/>
    <w:rPr>
      <w:rFonts w:ascii="Times New Roman" w:hAnsi="Times New Roman" w:cs="Times New Roman"/>
      <w:spacing w:val="10"/>
      <w:sz w:val="24"/>
      <w:szCs w:val="24"/>
      <w:lang w:bidi="ar-SA"/>
    </w:rPr>
  </w:style>
  <w:style w:type="character" w:customStyle="1" w:styleId="FontStyle13">
    <w:name w:val="Font Style13"/>
    <w:basedOn w:val="Policepardfaut"/>
    <w:uiPriority w:val="99"/>
    <w:rPr>
      <w:rFonts w:ascii="Times New Roman" w:hAnsi="Times New Roman" w:cs="Times New Roman"/>
      <w:sz w:val="18"/>
      <w:szCs w:val="18"/>
      <w:lang w:bidi="ar-SA"/>
    </w:rPr>
  </w:style>
  <w:style w:type="character" w:customStyle="1" w:styleId="FontStyle14">
    <w:name w:val="Font Style14"/>
    <w:basedOn w:val="Policepardfaut"/>
    <w:uiPriority w:val="99"/>
    <w:rPr>
      <w:rFonts w:ascii="Impact" w:hAnsi="Impact" w:cs="Impact"/>
      <w:spacing w:val="10"/>
      <w:sz w:val="42"/>
      <w:szCs w:val="42"/>
      <w:lang w:bidi="ar-SA"/>
    </w:rPr>
  </w:style>
  <w:style w:type="character" w:customStyle="1" w:styleId="FontStyle15">
    <w:name w:val="Font Style15"/>
    <w:basedOn w:val="Policepardfaut"/>
    <w:uiPriority w:val="99"/>
    <w:rPr>
      <w:rFonts w:ascii="Cambria" w:hAnsi="Cambria" w:cs="Cambria"/>
      <w:i/>
      <w:iCs/>
      <w:spacing w:val="-30"/>
      <w:sz w:val="28"/>
      <w:szCs w:val="28"/>
      <w:lang w:bidi="ar-SA"/>
    </w:rPr>
  </w:style>
  <w:style w:type="character" w:customStyle="1" w:styleId="FontStyle16">
    <w:name w:val="Font Style16"/>
    <w:basedOn w:val="Policepardfaut"/>
    <w:uiPriority w:val="99"/>
    <w:rPr>
      <w:rFonts w:ascii="Franklin Gothic Book" w:hAnsi="Franklin Gothic Book" w:cs="Franklin Gothic Book"/>
      <w:i/>
      <w:iCs/>
      <w:sz w:val="40"/>
      <w:szCs w:val="40"/>
      <w:lang w:bidi="ar-SA"/>
    </w:rPr>
  </w:style>
  <w:style w:type="character" w:styleId="Lienhypertexte">
    <w:name w:val="Hyperlink"/>
    <w:basedOn w:val="Policepardfaut"/>
    <w:uiPriority w:val="99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</Words>
  <Characters>584</Characters>
  <Application>Microsoft Office Word</Application>
  <DocSecurity>0</DocSecurity>
  <Lines>4</Lines>
  <Paragraphs>1</Paragraphs>
  <ScaleCrop>false</ScaleCrop>
  <Company/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3</cp:revision>
  <dcterms:created xsi:type="dcterms:W3CDTF">2016-10-23T12:28:00Z</dcterms:created>
  <dcterms:modified xsi:type="dcterms:W3CDTF">2016-10-23T12:31:00Z</dcterms:modified>
</cp:coreProperties>
</file>