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61EF" w:rsidRDefault="00B761EF" w:rsidP="00B761EF">
      <w:pPr>
        <w:spacing w:line="240" w:lineRule="auto"/>
        <w:ind w:firstLine="708"/>
        <w:jc w:val="both"/>
        <w:rPr>
          <w:rFonts w:ascii="Times New Roman" w:eastAsia="SimSun" w:hAnsi="Times New Roman" w:cs="Times New Roman"/>
          <w:b/>
          <w:lang w:eastAsia="zh-CN"/>
        </w:rPr>
      </w:pPr>
      <w:r w:rsidRPr="004F2B5C">
        <w:rPr>
          <w:rFonts w:ascii="Times New Roman" w:eastAsia="Times New Roman" w:hAnsi="Times New Roman" w:cs="Times New Roman"/>
          <w:bCs/>
          <w:lang w:eastAsia="fr-FR"/>
        </w:rPr>
        <w:t xml:space="preserve">Le présent travail a pour objectif la synthèse </w:t>
      </w:r>
      <w:r w:rsidRPr="004F2B5C">
        <w:rPr>
          <w:rFonts w:ascii="Times New Roman" w:eastAsia="Times New Roman" w:hAnsi="Times New Roman" w:cs="Times New Roman"/>
          <w:lang w:eastAsia="fr-FR"/>
        </w:rPr>
        <w:t xml:space="preserve">par chauffage classique et par irradiation aux micro-ondes d’agents </w:t>
      </w:r>
      <w:proofErr w:type="spellStart"/>
      <w:r w:rsidRPr="004F2B5C">
        <w:rPr>
          <w:rFonts w:ascii="Times New Roman" w:eastAsia="Times New Roman" w:hAnsi="Times New Roman" w:cs="Times New Roman"/>
          <w:lang w:eastAsia="fr-FR"/>
        </w:rPr>
        <w:t>extractants</w:t>
      </w:r>
      <w:proofErr w:type="spellEnd"/>
      <w:r w:rsidRPr="004F2B5C">
        <w:rPr>
          <w:rFonts w:ascii="Times New Roman" w:eastAsia="Times New Roman" w:hAnsi="Times New Roman" w:cs="Times New Roman"/>
          <w:lang w:eastAsia="fr-FR"/>
        </w:rPr>
        <w:t xml:space="preserve"> organophosphorés de type acides </w:t>
      </w:r>
      <w:proofErr w:type="spellStart"/>
      <w:r w:rsidRPr="004F2B5C">
        <w:rPr>
          <w:rFonts w:ascii="Times New Roman" w:eastAsia="Times New Roman" w:hAnsi="Times New Roman" w:cs="Times New Roman"/>
          <w:lang w:eastAsia="fr-FR"/>
        </w:rPr>
        <w:t>diphosphoniques</w:t>
      </w:r>
      <w:proofErr w:type="spellEnd"/>
      <w:r w:rsidRPr="004F2B5C">
        <w:rPr>
          <w:rFonts w:ascii="Times New Roman" w:eastAsia="Times New Roman" w:hAnsi="Times New Roman" w:cs="Times New Roman"/>
          <w:lang w:eastAsia="fr-FR"/>
        </w:rPr>
        <w:t xml:space="preserve"> à longue chaîne hydrocarbonée. Les acides </w:t>
      </w:r>
      <w:proofErr w:type="spellStart"/>
      <w:r w:rsidRPr="004F2B5C">
        <w:rPr>
          <w:rFonts w:ascii="Times New Roman" w:eastAsia="Times New Roman" w:hAnsi="Times New Roman" w:cs="Times New Roman"/>
          <w:lang w:eastAsia="fr-FR"/>
        </w:rPr>
        <w:t>diphosphoniques</w:t>
      </w:r>
      <w:proofErr w:type="spellEnd"/>
      <w:r w:rsidRPr="004F2B5C">
        <w:rPr>
          <w:rFonts w:ascii="Times New Roman" w:eastAsia="Times New Roman" w:hAnsi="Times New Roman" w:cs="Times New Roman"/>
          <w:lang w:eastAsia="fr-FR"/>
        </w:rPr>
        <w:t xml:space="preserve"> synthétisés sont de type acide </w:t>
      </w:r>
      <w:proofErr w:type="spellStart"/>
      <w:r w:rsidRPr="004F2B5C">
        <w:rPr>
          <w:rFonts w:ascii="Times New Roman" w:eastAsia="Times New Roman" w:hAnsi="Times New Roman" w:cs="Times New Roman"/>
          <w:lang w:eastAsia="fr-FR"/>
        </w:rPr>
        <w:t>hydroxyalkylène</w:t>
      </w:r>
      <w:proofErr w:type="spellEnd"/>
      <w:r w:rsidRPr="004F2B5C">
        <w:rPr>
          <w:rFonts w:ascii="Times New Roman" w:eastAsia="Times New Roman" w:hAnsi="Times New Roman" w:cs="Times New Roman"/>
          <w:lang w:eastAsia="fr-FR"/>
        </w:rPr>
        <w:t>-</w:t>
      </w:r>
      <w:proofErr w:type="spellStart"/>
      <w:r w:rsidRPr="004F2B5C">
        <w:rPr>
          <w:rFonts w:ascii="Times New Roman" w:eastAsia="Times New Roman" w:hAnsi="Times New Roman" w:cs="Times New Roman"/>
          <w:lang w:eastAsia="fr-FR"/>
        </w:rPr>
        <w:t>diphosphonique</w:t>
      </w:r>
      <w:proofErr w:type="spellEnd"/>
      <w:r w:rsidRPr="004F2B5C">
        <w:rPr>
          <w:rFonts w:ascii="Times New Roman" w:eastAsia="Times New Roman" w:hAnsi="Times New Roman" w:cs="Times New Roman"/>
          <w:lang w:eastAsia="fr-FR"/>
        </w:rPr>
        <w:t xml:space="preserve"> tels l’acide 1-</w:t>
      </w:r>
      <w:proofErr w:type="spellStart"/>
      <w:r w:rsidRPr="004F2B5C">
        <w:rPr>
          <w:rFonts w:ascii="Times New Roman" w:eastAsia="Times New Roman" w:hAnsi="Times New Roman" w:cs="Times New Roman"/>
          <w:lang w:eastAsia="fr-FR"/>
        </w:rPr>
        <w:t>hydroxyhéxadécylène</w:t>
      </w:r>
      <w:proofErr w:type="spellEnd"/>
      <w:r w:rsidRPr="004F2B5C">
        <w:rPr>
          <w:rFonts w:ascii="Times New Roman" w:eastAsia="Times New Roman" w:hAnsi="Times New Roman" w:cs="Times New Roman"/>
          <w:lang w:eastAsia="fr-FR"/>
        </w:rPr>
        <w:t>-1,1-</w:t>
      </w:r>
      <w:proofErr w:type="spellStart"/>
      <w:r w:rsidRPr="004F2B5C">
        <w:rPr>
          <w:rFonts w:ascii="Times New Roman" w:eastAsia="Times New Roman" w:hAnsi="Times New Roman" w:cs="Times New Roman"/>
          <w:lang w:eastAsia="fr-FR"/>
        </w:rPr>
        <w:t>diphosphonique</w:t>
      </w:r>
      <w:proofErr w:type="spellEnd"/>
      <w:r w:rsidRPr="004F2B5C">
        <w:rPr>
          <w:rFonts w:ascii="Times New Roman" w:eastAsia="Times New Roman" w:hAnsi="Times New Roman" w:cs="Times New Roman"/>
          <w:lang w:eastAsia="fr-FR"/>
        </w:rPr>
        <w:t xml:space="preserve"> (HPHPA) et l’acide 1-</w:t>
      </w:r>
      <w:proofErr w:type="spellStart"/>
      <w:r w:rsidRPr="004F2B5C">
        <w:rPr>
          <w:rFonts w:ascii="Times New Roman" w:eastAsia="Times New Roman" w:hAnsi="Times New Roman" w:cs="Times New Roman"/>
          <w:lang w:eastAsia="fr-FR"/>
        </w:rPr>
        <w:t>hydroxydodécylène</w:t>
      </w:r>
      <w:proofErr w:type="spellEnd"/>
      <w:r w:rsidRPr="004F2B5C">
        <w:rPr>
          <w:rFonts w:ascii="Times New Roman" w:eastAsia="Times New Roman" w:hAnsi="Times New Roman" w:cs="Times New Roman"/>
          <w:lang w:eastAsia="fr-FR"/>
        </w:rPr>
        <w:t>-1,1-</w:t>
      </w:r>
      <w:proofErr w:type="spellStart"/>
      <w:r w:rsidRPr="004F2B5C">
        <w:rPr>
          <w:rFonts w:ascii="Times New Roman" w:eastAsia="Times New Roman" w:hAnsi="Times New Roman" w:cs="Times New Roman"/>
          <w:lang w:eastAsia="fr-FR"/>
        </w:rPr>
        <w:t>diphosphonique</w:t>
      </w:r>
      <w:proofErr w:type="spellEnd"/>
      <w:r w:rsidRPr="004F2B5C">
        <w:rPr>
          <w:rFonts w:ascii="Times New Roman" w:eastAsia="Times New Roman" w:hAnsi="Times New Roman" w:cs="Times New Roman"/>
          <w:lang w:eastAsia="fr-FR"/>
        </w:rPr>
        <w:t xml:space="preserve"> (HPDPA) (par chauffage classique) et de type acide </w:t>
      </w:r>
      <w:proofErr w:type="spellStart"/>
      <w:r w:rsidRPr="004F2B5C">
        <w:rPr>
          <w:rFonts w:ascii="Times New Roman" w:eastAsia="Times New Roman" w:hAnsi="Times New Roman" w:cs="Times New Roman"/>
          <w:lang w:eastAsia="fr-FR"/>
        </w:rPr>
        <w:t>alkylaminodiméthylènediphosphonique</w:t>
      </w:r>
      <w:proofErr w:type="spellEnd"/>
      <w:r w:rsidRPr="004F2B5C">
        <w:rPr>
          <w:rFonts w:ascii="Times New Roman" w:eastAsia="Times New Roman" w:hAnsi="Times New Roman" w:cs="Times New Roman"/>
          <w:lang w:eastAsia="fr-FR"/>
        </w:rPr>
        <w:t xml:space="preserve"> tels l’acide </w:t>
      </w:r>
      <w:proofErr w:type="spellStart"/>
      <w:r w:rsidRPr="004F2B5C">
        <w:rPr>
          <w:rFonts w:ascii="Times New Roman" w:eastAsia="Times New Roman" w:hAnsi="Times New Roman" w:cs="Times New Roman"/>
          <w:lang w:eastAsia="fr-FR"/>
        </w:rPr>
        <w:t>héxadécylaminodiméthylènediphosphonique</w:t>
      </w:r>
      <w:proofErr w:type="spellEnd"/>
      <w:r w:rsidRPr="004F2B5C">
        <w:rPr>
          <w:rFonts w:ascii="Times New Roman" w:eastAsia="Times New Roman" w:hAnsi="Times New Roman" w:cs="Times New Roman"/>
          <w:lang w:eastAsia="fr-FR"/>
        </w:rPr>
        <w:t xml:space="preserve"> (HADMP) et l’acide </w:t>
      </w:r>
      <w:proofErr w:type="spellStart"/>
      <w:r w:rsidRPr="004F2B5C">
        <w:rPr>
          <w:rFonts w:ascii="Times New Roman" w:eastAsia="Times New Roman" w:hAnsi="Times New Roman" w:cs="Times New Roman"/>
          <w:lang w:eastAsia="fr-FR"/>
        </w:rPr>
        <w:t>dodécylaminodiméthylène</w:t>
      </w:r>
      <w:proofErr w:type="spellEnd"/>
      <w:r w:rsidRPr="004F2B5C">
        <w:rPr>
          <w:rFonts w:ascii="Times New Roman" w:eastAsia="Times New Roman" w:hAnsi="Times New Roman" w:cs="Times New Roman"/>
          <w:lang w:eastAsia="fr-FR"/>
        </w:rPr>
        <w:t xml:space="preserve"> </w:t>
      </w:r>
      <w:proofErr w:type="spellStart"/>
      <w:r w:rsidRPr="004F2B5C">
        <w:rPr>
          <w:rFonts w:ascii="Times New Roman" w:eastAsia="Times New Roman" w:hAnsi="Times New Roman" w:cs="Times New Roman"/>
          <w:lang w:eastAsia="fr-FR"/>
        </w:rPr>
        <w:t>diphosphonique</w:t>
      </w:r>
      <w:proofErr w:type="spellEnd"/>
      <w:r w:rsidRPr="004F2B5C">
        <w:rPr>
          <w:rFonts w:ascii="Times New Roman" w:eastAsia="Times New Roman" w:hAnsi="Times New Roman" w:cs="Times New Roman"/>
          <w:lang w:eastAsia="fr-FR"/>
        </w:rPr>
        <w:t xml:space="preserve"> (DADMP) (aussi bien par chauffage classique que par irradiation aux micro-ondes). Les acides </w:t>
      </w:r>
      <w:proofErr w:type="spellStart"/>
      <w:r w:rsidRPr="004F2B5C">
        <w:rPr>
          <w:rFonts w:ascii="Times New Roman" w:eastAsia="Times New Roman" w:hAnsi="Times New Roman" w:cs="Times New Roman"/>
          <w:lang w:eastAsia="fr-FR"/>
        </w:rPr>
        <w:t>diphosphoniques</w:t>
      </w:r>
      <w:proofErr w:type="spellEnd"/>
      <w:r w:rsidRPr="004F2B5C">
        <w:rPr>
          <w:rFonts w:ascii="Times New Roman" w:eastAsia="Times New Roman" w:hAnsi="Times New Roman" w:cs="Times New Roman"/>
          <w:lang w:eastAsia="fr-FR"/>
        </w:rPr>
        <w:t xml:space="preserve"> synthétisés ont été caractérisés par différentes techniques d’analyse : </w:t>
      </w:r>
      <w:proofErr w:type="spellStart"/>
      <w:r w:rsidRPr="004F2B5C">
        <w:rPr>
          <w:rFonts w:ascii="Times New Roman" w:eastAsia="Times New Roman" w:hAnsi="Times New Roman" w:cs="Times New Roman"/>
          <w:bCs/>
          <w:lang w:eastAsia="fr-FR"/>
        </w:rPr>
        <w:t>pH-métrie</w:t>
      </w:r>
      <w:proofErr w:type="spellEnd"/>
      <w:r w:rsidRPr="004F2B5C">
        <w:rPr>
          <w:rFonts w:ascii="Times New Roman" w:eastAsia="Times New Roman" w:hAnsi="Times New Roman" w:cs="Times New Roman"/>
          <w:bCs/>
          <w:lang w:eastAsia="fr-FR"/>
        </w:rPr>
        <w:t>,</w:t>
      </w:r>
      <w:r w:rsidRPr="004F2B5C">
        <w:rPr>
          <w:rFonts w:ascii="Times New Roman" w:eastAsia="Times New Roman" w:hAnsi="Times New Roman" w:cs="Times New Roman"/>
          <w:lang w:eastAsia="fr-FR"/>
        </w:rPr>
        <w:t xml:space="preserve"> spectroscopie infrarouge (FTIR), résonance magnétique nucléaire </w:t>
      </w:r>
      <w:r w:rsidRPr="004F2B5C">
        <w:rPr>
          <w:rFonts w:ascii="Times New Roman" w:eastAsia="Times New Roman" w:hAnsi="Times New Roman" w:cs="Times New Roman"/>
          <w:bCs/>
          <w:lang w:eastAsia="fr-FR"/>
        </w:rPr>
        <w:t xml:space="preserve">RMN du </w:t>
      </w:r>
      <w:r w:rsidRPr="004F2B5C">
        <w:rPr>
          <w:rFonts w:ascii="Times New Roman" w:eastAsia="Times New Roman" w:hAnsi="Times New Roman" w:cs="Times New Roman"/>
          <w:bCs/>
          <w:vertAlign w:val="superscript"/>
          <w:lang w:eastAsia="fr-FR"/>
        </w:rPr>
        <w:t>1</w:t>
      </w:r>
      <w:r w:rsidRPr="004F2B5C">
        <w:rPr>
          <w:rFonts w:ascii="Times New Roman" w:eastAsia="Times New Roman" w:hAnsi="Times New Roman" w:cs="Times New Roman"/>
          <w:bCs/>
          <w:lang w:eastAsia="fr-FR"/>
        </w:rPr>
        <w:t xml:space="preserve">H, RMN du </w:t>
      </w:r>
      <w:r w:rsidRPr="004F2B5C">
        <w:rPr>
          <w:rFonts w:ascii="Times New Roman" w:eastAsia="Times New Roman" w:hAnsi="Times New Roman" w:cs="Times New Roman"/>
          <w:bCs/>
          <w:vertAlign w:val="superscript"/>
          <w:lang w:eastAsia="fr-FR"/>
        </w:rPr>
        <w:t>13</w:t>
      </w:r>
      <w:r w:rsidRPr="004F2B5C">
        <w:rPr>
          <w:rFonts w:ascii="Times New Roman" w:eastAsia="Times New Roman" w:hAnsi="Times New Roman" w:cs="Times New Roman"/>
          <w:bCs/>
          <w:lang w:eastAsia="fr-FR"/>
        </w:rPr>
        <w:t xml:space="preserve">C, RMN du </w:t>
      </w:r>
      <w:r w:rsidRPr="004F2B5C">
        <w:rPr>
          <w:rFonts w:ascii="Times New Roman" w:eastAsia="Times New Roman" w:hAnsi="Times New Roman" w:cs="Times New Roman"/>
          <w:bCs/>
          <w:vertAlign w:val="superscript"/>
          <w:lang w:eastAsia="fr-FR"/>
        </w:rPr>
        <w:t>31</w:t>
      </w:r>
      <w:r w:rsidRPr="004F2B5C">
        <w:rPr>
          <w:rFonts w:ascii="Times New Roman" w:eastAsia="Times New Roman" w:hAnsi="Times New Roman" w:cs="Times New Roman"/>
          <w:bCs/>
          <w:lang w:eastAsia="fr-FR"/>
        </w:rPr>
        <w:t xml:space="preserve">P </w:t>
      </w:r>
      <w:r w:rsidRPr="004F2B5C">
        <w:rPr>
          <w:rFonts w:ascii="Times New Roman" w:eastAsia="Times New Roman" w:hAnsi="Times New Roman" w:cs="Times New Roman"/>
          <w:lang w:eastAsia="fr-FR"/>
        </w:rPr>
        <w:t>et analyse élémentaire.</w:t>
      </w:r>
    </w:p>
    <w:p w:rsidR="00B761EF" w:rsidRPr="004411A9" w:rsidRDefault="00B761EF" w:rsidP="00B761EF">
      <w:pPr>
        <w:spacing w:line="240" w:lineRule="auto"/>
        <w:jc w:val="both"/>
        <w:rPr>
          <w:rFonts w:ascii="Times New Roman" w:eastAsia="SimSun" w:hAnsi="Times New Roman" w:cs="Times New Roman"/>
          <w:b/>
          <w:lang w:eastAsia="zh-CN"/>
        </w:rPr>
      </w:pPr>
      <w:r w:rsidRPr="004F2B5C">
        <w:rPr>
          <w:rFonts w:ascii="Times New Roman" w:eastAsia="Times New Roman" w:hAnsi="Times New Roman" w:cs="Times New Roman"/>
          <w:lang w:eastAsia="fr-FR"/>
        </w:rPr>
        <w:t xml:space="preserve">Les acides </w:t>
      </w:r>
      <w:proofErr w:type="spellStart"/>
      <w:r w:rsidRPr="004F2B5C">
        <w:rPr>
          <w:rFonts w:ascii="Times New Roman" w:eastAsia="Times New Roman" w:hAnsi="Times New Roman" w:cs="Times New Roman"/>
          <w:lang w:eastAsia="fr-FR"/>
        </w:rPr>
        <w:t>diphosphoniques</w:t>
      </w:r>
      <w:proofErr w:type="spellEnd"/>
      <w:r w:rsidRPr="004F2B5C">
        <w:rPr>
          <w:rFonts w:ascii="Times New Roman" w:eastAsia="Times New Roman" w:hAnsi="Times New Roman" w:cs="Times New Roman"/>
          <w:lang w:eastAsia="fr-FR"/>
        </w:rPr>
        <w:t xml:space="preserve"> synthétisés ont fait l’objet de tests d’application notamment dans l'extraction liquide-liquide de métaux tels l’uranium(VI) et le molybdène(VI) à partir de solutions synthétiques uranifère et molybdique. Une étude  paramétrique de l’extraction de l’uranium(VI) et du molybdène(VI) a été réalisée sur différents facteurs à savoir : le temps de contact, </w:t>
      </w:r>
      <w:r w:rsidRPr="004F2B5C">
        <w:rPr>
          <w:rFonts w:ascii="Times New Roman" w:eastAsia="Times New Roman" w:hAnsi="Times New Roman" w:cs="Times New Roman"/>
          <w:bCs/>
          <w:lang w:eastAsia="fr-FR"/>
        </w:rPr>
        <w:t xml:space="preserve">la concentration initiale du métal, </w:t>
      </w:r>
      <w:r w:rsidRPr="004F2B5C">
        <w:rPr>
          <w:rFonts w:ascii="Times New Roman" w:eastAsia="Times New Roman" w:hAnsi="Times New Roman" w:cs="Times New Roman"/>
          <w:lang w:eastAsia="fr-FR"/>
        </w:rPr>
        <w:t xml:space="preserve">l’acidité de la phase aqueuse, le rapport des volumes des deux phases </w:t>
      </w:r>
      <w:proofErr w:type="spellStart"/>
      <w:r w:rsidRPr="004F2B5C">
        <w:rPr>
          <w:rFonts w:ascii="Times New Roman" w:eastAsia="Times New Roman" w:hAnsi="Times New Roman" w:cs="Times New Roman"/>
          <w:bCs/>
          <w:lang w:eastAsia="fr-FR"/>
        </w:rPr>
        <w:t>V</w:t>
      </w:r>
      <w:r w:rsidRPr="004F2B5C">
        <w:rPr>
          <w:rFonts w:ascii="Times New Roman" w:eastAsia="Times New Roman" w:hAnsi="Times New Roman" w:cs="Times New Roman"/>
          <w:bCs/>
          <w:vertAlign w:val="subscript"/>
          <w:lang w:eastAsia="fr-FR"/>
        </w:rPr>
        <w:t>aq</w:t>
      </w:r>
      <w:proofErr w:type="spellEnd"/>
      <w:r w:rsidRPr="004F2B5C">
        <w:rPr>
          <w:rFonts w:ascii="Times New Roman" w:eastAsia="Times New Roman" w:hAnsi="Times New Roman" w:cs="Times New Roman"/>
          <w:bCs/>
          <w:lang w:eastAsia="fr-FR"/>
        </w:rPr>
        <w:t xml:space="preserve">/ </w:t>
      </w:r>
      <w:proofErr w:type="spellStart"/>
      <w:r w:rsidRPr="004F2B5C">
        <w:rPr>
          <w:rFonts w:ascii="Times New Roman" w:eastAsia="Times New Roman" w:hAnsi="Times New Roman" w:cs="Times New Roman"/>
          <w:bCs/>
          <w:lang w:eastAsia="fr-FR"/>
        </w:rPr>
        <w:t>V</w:t>
      </w:r>
      <w:r w:rsidRPr="004F2B5C">
        <w:rPr>
          <w:rFonts w:ascii="Times New Roman" w:eastAsia="Times New Roman" w:hAnsi="Times New Roman" w:cs="Times New Roman"/>
          <w:bCs/>
          <w:vertAlign w:val="subscript"/>
          <w:lang w:eastAsia="fr-FR"/>
        </w:rPr>
        <w:t>org</w:t>
      </w:r>
      <w:proofErr w:type="spellEnd"/>
      <w:r w:rsidRPr="004F2B5C">
        <w:rPr>
          <w:rFonts w:ascii="Times New Roman" w:eastAsia="Times New Roman" w:hAnsi="Times New Roman" w:cs="Times New Roman"/>
          <w:lang w:eastAsia="fr-FR"/>
        </w:rPr>
        <w:t xml:space="preserve">, la concentration de l’acide </w:t>
      </w:r>
      <w:proofErr w:type="spellStart"/>
      <w:r w:rsidRPr="004F2B5C">
        <w:rPr>
          <w:rFonts w:ascii="Times New Roman" w:eastAsia="Times New Roman" w:hAnsi="Times New Roman" w:cs="Times New Roman"/>
          <w:lang w:eastAsia="fr-FR"/>
        </w:rPr>
        <w:t>diphosphonique</w:t>
      </w:r>
      <w:proofErr w:type="spellEnd"/>
      <w:r w:rsidRPr="004F2B5C">
        <w:rPr>
          <w:rFonts w:ascii="Times New Roman" w:eastAsia="Times New Roman" w:hAnsi="Times New Roman" w:cs="Times New Roman"/>
          <w:lang w:eastAsia="fr-FR"/>
        </w:rPr>
        <w:t xml:space="preserve"> et la température ; elle a été suivie d’une étude thermodynamique. Une application sur un concentré uranifère réel « </w:t>
      </w:r>
      <w:proofErr w:type="spellStart"/>
      <w:r w:rsidRPr="004F2B5C">
        <w:rPr>
          <w:rFonts w:ascii="Times New Roman" w:eastAsia="Times New Roman" w:hAnsi="Times New Roman" w:cs="Times New Roman"/>
          <w:lang w:eastAsia="fr-FR"/>
        </w:rPr>
        <w:t>Yellow</w:t>
      </w:r>
      <w:proofErr w:type="spellEnd"/>
      <w:r w:rsidRPr="004F2B5C">
        <w:rPr>
          <w:rFonts w:ascii="Times New Roman" w:eastAsia="Times New Roman" w:hAnsi="Times New Roman" w:cs="Times New Roman"/>
          <w:lang w:eastAsia="fr-FR"/>
        </w:rPr>
        <w:t xml:space="preserve"> Cake » a été effectuée.</w:t>
      </w:r>
    </w:p>
    <w:p w:rsidR="00B761EF" w:rsidRPr="004F2B5C" w:rsidRDefault="00B761EF" w:rsidP="00B761EF">
      <w:pPr>
        <w:spacing w:line="240" w:lineRule="auto"/>
        <w:jc w:val="both"/>
        <w:rPr>
          <w:rFonts w:ascii="Times New Roman" w:eastAsia="Times New Roman" w:hAnsi="Times New Roman" w:cs="Times New Roman"/>
          <w:lang w:eastAsia="fr-FR"/>
        </w:rPr>
      </w:pPr>
      <w:r w:rsidRPr="004F2B5C">
        <w:rPr>
          <w:rFonts w:ascii="Times New Roman" w:eastAsia="Times New Roman" w:hAnsi="Times New Roman" w:cs="Times New Roman"/>
          <w:lang w:eastAsia="fr-FR"/>
        </w:rPr>
        <w:t>L’extraction de l’uranium(VI) et du molybdène(VI) ont été modélisées par un plan factoriel complet 2</w:t>
      </w:r>
      <w:r w:rsidRPr="004F2B5C">
        <w:rPr>
          <w:rFonts w:ascii="Times New Roman" w:eastAsia="Times New Roman" w:hAnsi="Times New Roman" w:cs="Times New Roman"/>
          <w:vertAlign w:val="superscript"/>
          <w:lang w:eastAsia="fr-FR"/>
        </w:rPr>
        <w:t>4</w:t>
      </w:r>
      <w:r w:rsidRPr="004F2B5C">
        <w:rPr>
          <w:rFonts w:ascii="Times New Roman" w:eastAsia="Times New Roman" w:hAnsi="Times New Roman" w:cs="Times New Roman"/>
          <w:lang w:eastAsia="fr-FR"/>
        </w:rPr>
        <w:t>, une fonction objective a pu être déterminée et simplifiée.</w:t>
      </w:r>
    </w:p>
    <w:p w:rsidR="004B6F55" w:rsidRPr="00B761EF" w:rsidRDefault="004B6F55" w:rsidP="00B761EF"/>
    <w:sectPr w:rsidR="004B6F55" w:rsidRPr="00B761EF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A0B89"/>
    <w:rsid w:val="002214A4"/>
    <w:rsid w:val="002701CD"/>
    <w:rsid w:val="00280B15"/>
    <w:rsid w:val="002C3E8D"/>
    <w:rsid w:val="0031162A"/>
    <w:rsid w:val="00311E08"/>
    <w:rsid w:val="00321F52"/>
    <w:rsid w:val="00331277"/>
    <w:rsid w:val="00334D8A"/>
    <w:rsid w:val="0034258A"/>
    <w:rsid w:val="003A796B"/>
    <w:rsid w:val="003D2F35"/>
    <w:rsid w:val="003E69F6"/>
    <w:rsid w:val="003F310A"/>
    <w:rsid w:val="004174DD"/>
    <w:rsid w:val="00426714"/>
    <w:rsid w:val="00434F66"/>
    <w:rsid w:val="00437558"/>
    <w:rsid w:val="00491D7D"/>
    <w:rsid w:val="004B6F55"/>
    <w:rsid w:val="004D4A4F"/>
    <w:rsid w:val="004D6F79"/>
    <w:rsid w:val="00521727"/>
    <w:rsid w:val="00523A64"/>
    <w:rsid w:val="00553FDF"/>
    <w:rsid w:val="00565AA9"/>
    <w:rsid w:val="00573BFD"/>
    <w:rsid w:val="005854F9"/>
    <w:rsid w:val="005B0926"/>
    <w:rsid w:val="005B6953"/>
    <w:rsid w:val="005F22D0"/>
    <w:rsid w:val="005F47AF"/>
    <w:rsid w:val="005F5447"/>
    <w:rsid w:val="0062768E"/>
    <w:rsid w:val="00637238"/>
    <w:rsid w:val="0064100C"/>
    <w:rsid w:val="0067011E"/>
    <w:rsid w:val="006704C5"/>
    <w:rsid w:val="006B2934"/>
    <w:rsid w:val="006C36A5"/>
    <w:rsid w:val="006E3B5F"/>
    <w:rsid w:val="007410E4"/>
    <w:rsid w:val="00751822"/>
    <w:rsid w:val="00753AE2"/>
    <w:rsid w:val="00767D68"/>
    <w:rsid w:val="007A7F5D"/>
    <w:rsid w:val="007B11D7"/>
    <w:rsid w:val="007B763D"/>
    <w:rsid w:val="0080117F"/>
    <w:rsid w:val="00864C32"/>
    <w:rsid w:val="008675C1"/>
    <w:rsid w:val="00893F32"/>
    <w:rsid w:val="00906711"/>
    <w:rsid w:val="009B4078"/>
    <w:rsid w:val="009C0E77"/>
    <w:rsid w:val="009D0F83"/>
    <w:rsid w:val="009E217B"/>
    <w:rsid w:val="009E33B6"/>
    <w:rsid w:val="00A53F06"/>
    <w:rsid w:val="00A555F6"/>
    <w:rsid w:val="00A806AE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705B7"/>
    <w:rsid w:val="00B756B6"/>
    <w:rsid w:val="00B761EF"/>
    <w:rsid w:val="00B86F28"/>
    <w:rsid w:val="00BA2E19"/>
    <w:rsid w:val="00BA3A1F"/>
    <w:rsid w:val="00BC5AE1"/>
    <w:rsid w:val="00BE6174"/>
    <w:rsid w:val="00C038B1"/>
    <w:rsid w:val="00C06CA0"/>
    <w:rsid w:val="00C26198"/>
    <w:rsid w:val="00C431AD"/>
    <w:rsid w:val="00C51DB2"/>
    <w:rsid w:val="00C562C6"/>
    <w:rsid w:val="00C5687E"/>
    <w:rsid w:val="00C62DE8"/>
    <w:rsid w:val="00CC0B8B"/>
    <w:rsid w:val="00CC4896"/>
    <w:rsid w:val="00CE63AF"/>
    <w:rsid w:val="00CF2D39"/>
    <w:rsid w:val="00D10B15"/>
    <w:rsid w:val="00D50979"/>
    <w:rsid w:val="00D601D7"/>
    <w:rsid w:val="00E412C7"/>
    <w:rsid w:val="00E6735E"/>
    <w:rsid w:val="00E904AD"/>
    <w:rsid w:val="00EB052E"/>
    <w:rsid w:val="00EC6CCA"/>
    <w:rsid w:val="00F13A56"/>
    <w:rsid w:val="00F323BA"/>
    <w:rsid w:val="00F517D2"/>
    <w:rsid w:val="00F64452"/>
    <w:rsid w:val="00F74862"/>
    <w:rsid w:val="00F92273"/>
    <w:rsid w:val="00F9438B"/>
    <w:rsid w:val="00FA7BD3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1670</TotalTime>
  <Pages>1</Pages>
  <Words>264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107</cp:revision>
  <dcterms:created xsi:type="dcterms:W3CDTF">2014-12-07T11:07:00Z</dcterms:created>
  <dcterms:modified xsi:type="dcterms:W3CDTF">2014-12-18T13:51:00Z</dcterms:modified>
</cp:coreProperties>
</file>