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3498" w:rsidRPr="002E3498" w:rsidRDefault="002E3498" w:rsidP="002E3498">
      <w:pPr>
        <w:bidi w:val="0"/>
        <w:rPr>
          <w:lang w:val="fr-FR" w:bidi="ar-DZ"/>
        </w:rPr>
      </w:pPr>
      <w:r w:rsidRPr="002E3498">
        <w:rPr>
          <w:lang w:val="fr-FR" w:bidi="ar-DZ"/>
        </w:rPr>
        <w:t xml:space="preserve">L'alimentation en eau potable de la  population algéroise, repose essentiellement sur l'exploitation de son aquifère alluvionnaire. Ce  réservoir d'importance vitale pour l'Algérois, est malheureusement soumis à de nombreux aléas qui menacent à brève échéance la ressource : sècheresse persistante  induisant une baisse généralisée du niveau piézométrique,  pollutions diverses et  intrusions marines au niveau de la baie affectant la qualité de l'eau.Ces multiples agressions imposent la mise sur pied d'une politique rigoureuse en matière de gestion de l'eau, avec comme préalable un diagnostic rigoureux sur les états  hydrodynamique et hydrochimique de la nappe. </w:t>
      </w:r>
    </w:p>
    <w:p w:rsidR="002E3498" w:rsidRPr="002E3498" w:rsidRDefault="002E3498" w:rsidP="002E3498">
      <w:pPr>
        <w:bidi w:val="0"/>
        <w:rPr>
          <w:lang w:val="fr-FR" w:bidi="ar-DZ"/>
        </w:rPr>
      </w:pPr>
      <w:r w:rsidRPr="002E3498">
        <w:rPr>
          <w:lang w:val="fr-FR" w:bidi="ar-DZ"/>
        </w:rPr>
        <w:t xml:space="preserve">Notre recherche vise justement à faire ce bilan, à travers des approches essentiellement géophysiques, hydrodynamiques et hydrochimiques, portant sur l'Hydrogéologie de la Mitidja orientale. </w:t>
      </w:r>
    </w:p>
    <w:p w:rsidR="002E3498" w:rsidRPr="002E3498" w:rsidRDefault="002E3498" w:rsidP="002E3498">
      <w:pPr>
        <w:bidi w:val="0"/>
        <w:rPr>
          <w:lang w:val="fr-FR" w:bidi="ar-DZ"/>
        </w:rPr>
      </w:pPr>
      <w:r w:rsidRPr="002E3498">
        <w:rPr>
          <w:lang w:val="fr-FR" w:bidi="ar-DZ"/>
        </w:rPr>
        <w:t xml:space="preserve">L'approche est plurielle, impliquant une panoplie de méthodes d'investigation et de procédés d'interprétation : Approches  naturaliste du géologue associée à l'étude purement physique par prospection électrique, mettant en évidence la disposition en chenaux des alluvions (Hamiz, Baraki, El Harrach), - Cartographie piézométrique montrant l'évolution spatio-temporelle des niveaux d'eau sur une période de 40 ans ainsi que la baisse généralisée du niveau de la nappe, -  Etude hydrochimique globale et suivi dans le temps du chimisme des eaux avec comme outil de synthèse et d'interprétation l'Analyse Statistique Multivariable. Ainsi l'inter relation eau/roche et les diverses pollutions sont identifiées ; </w:t>
      </w:r>
    </w:p>
    <w:p w:rsidR="002E3498" w:rsidRPr="002E3498" w:rsidRDefault="002E3498" w:rsidP="002E3498">
      <w:pPr>
        <w:bidi w:val="0"/>
        <w:rPr>
          <w:lang w:val="fr-FR" w:bidi="ar-DZ"/>
        </w:rPr>
      </w:pPr>
      <w:r w:rsidRPr="002E3498">
        <w:rPr>
          <w:lang w:val="fr-FR" w:bidi="ar-DZ"/>
        </w:rPr>
        <w:t xml:space="preserve">-Approche déterministe du modèle ayant permis de simuler mathématiquement la circulation des eaux souterraines, d'affiner le champ des transmissivités, et d'établir le bilan hydrogéologique ; </w:t>
      </w:r>
    </w:p>
    <w:p w:rsidR="002E3498" w:rsidRPr="002E3498" w:rsidRDefault="002E3498" w:rsidP="002E3498">
      <w:pPr>
        <w:bidi w:val="0"/>
        <w:rPr>
          <w:lang w:val="fr-FR" w:bidi="ar-DZ"/>
        </w:rPr>
      </w:pPr>
      <w:r w:rsidRPr="002E3498">
        <w:rPr>
          <w:lang w:val="fr-FR" w:bidi="ar-DZ"/>
        </w:rPr>
        <w:t xml:space="preserve">-L'évolution du front salé est enfin approchée puis  suivi sur la période 1980-2011 à travers des approches géophysiques,  hydrodynamiques et  hydrochimiques. </w:t>
      </w:r>
    </w:p>
    <w:p w:rsidR="002E3498" w:rsidRPr="002E3498" w:rsidRDefault="002E3498" w:rsidP="002E3498">
      <w:pPr>
        <w:bidi w:val="0"/>
        <w:rPr>
          <w:lang w:val="fr-FR" w:bidi="ar-DZ"/>
        </w:rPr>
      </w:pPr>
      <w:r w:rsidRPr="002E3498">
        <w:rPr>
          <w:lang w:val="fr-FR" w:bidi="ar-DZ"/>
        </w:rPr>
        <w:t>Les résultats montrent  une diminution du niveau de la nappe et la formation de  dépressions piézométriques au niveau des champs captant. Cet état piézométrique a engendré une intrusion marine et, par conséquent une augmentation de la salinité qui atteint plus de 4 g/l dans certains secteurs de la Baie d'Alger.</w:t>
      </w:r>
    </w:p>
    <w:p w:rsidR="00F369CF" w:rsidRPr="002E3498" w:rsidRDefault="002E3498" w:rsidP="002E3498">
      <w:pPr>
        <w:bidi w:val="0"/>
        <w:rPr>
          <w:rFonts w:hint="cs"/>
          <w:lang w:val="fr-FR" w:bidi="ar-DZ"/>
        </w:rPr>
      </w:pPr>
      <w:r w:rsidRPr="002E3498">
        <w:rPr>
          <w:lang w:val="fr-FR" w:bidi="ar-DZ"/>
        </w:rPr>
        <w:t>En dehors de la Baie, le chimisme s'acquiert  dans le sens de l'écoulement. Cette évolution se fait depuis le pôle chloruré  calcique en 1985 vers le pôle bicarbonaté calcique en 2010.</w:t>
      </w:r>
    </w:p>
    <w:sectPr w:rsidR="00F369CF" w:rsidRPr="002E3498"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E3498"/>
    <w:rsid w:val="002E3498"/>
    <w:rsid w:val="006D5754"/>
    <w:rsid w:val="00F369C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69C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361</Words>
  <Characters>2059</Characters>
  <Application>Microsoft Office Word</Application>
  <DocSecurity>0</DocSecurity>
  <Lines>17</Lines>
  <Paragraphs>4</Paragraphs>
  <ScaleCrop>false</ScaleCrop>
  <Company/>
  <LinksUpToDate>false</LinksUpToDate>
  <CharactersWithSpaces>2416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2015-01-08T13:19:00Z</dcterms:created>
  <dcterms:modified xsi:type="dcterms:W3CDTF">2015-01-08T13:19:00Z</dcterms:modified>
</cp:coreProperties>
</file>