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5E8" w:rsidRPr="00ED5F07" w:rsidRDefault="003A35E8" w:rsidP="003A35E8">
      <w:pPr>
        <w:spacing w:before="240" w:line="360" w:lineRule="auto"/>
        <w:jc w:val="both"/>
        <w:rPr>
          <w:rFonts w:asciiTheme="majorBidi" w:hAnsiTheme="majorBidi" w:cstheme="majorBidi"/>
          <w:b/>
          <w:bCs/>
          <w:sz w:val="28"/>
          <w:szCs w:val="28"/>
        </w:rPr>
      </w:pPr>
      <w:r w:rsidRPr="00A5261F">
        <w:rPr>
          <w:rFonts w:asciiTheme="majorBidi" w:hAnsiTheme="majorBidi" w:cstheme="majorBidi"/>
          <w:b/>
          <w:bCs/>
          <w:sz w:val="28"/>
          <w:szCs w:val="28"/>
        </w:rPr>
        <w:t xml:space="preserve">Résumé    </w:t>
      </w:r>
    </w:p>
    <w:p w:rsidR="003A35E8" w:rsidRDefault="003A35E8" w:rsidP="003A35E8">
      <w:pPr>
        <w:spacing w:before="240" w:line="360" w:lineRule="auto"/>
        <w:jc w:val="both"/>
        <w:rPr>
          <w:rFonts w:asciiTheme="majorBidi" w:hAnsiTheme="majorBidi" w:cstheme="majorBidi"/>
          <w:sz w:val="24"/>
          <w:szCs w:val="24"/>
        </w:rPr>
      </w:pPr>
      <w:r>
        <w:rPr>
          <w:rFonts w:asciiTheme="majorBidi" w:hAnsiTheme="majorBidi" w:cstheme="majorBidi"/>
          <w:sz w:val="24"/>
          <w:szCs w:val="24"/>
        </w:rPr>
        <w:t xml:space="preserve">      Le travail de recherche présenté dans cette thèse porte sur l’élaboration d’une stratégie de commande robuste capable de résoudre le problème de poursuite de trajectoire des robots manipulateurs flexibles, tout en réduisant les vibrations. </w:t>
      </w:r>
    </w:p>
    <w:p w:rsidR="003A35E8" w:rsidRDefault="00C42A7A" w:rsidP="007F70F4">
      <w:pPr>
        <w:spacing w:before="240" w:line="360" w:lineRule="auto"/>
        <w:rPr>
          <w:rFonts w:asciiTheme="majorBidi" w:hAnsiTheme="majorBidi" w:cstheme="majorBidi"/>
          <w:sz w:val="24"/>
          <w:szCs w:val="24"/>
        </w:rPr>
      </w:pPr>
      <w:r>
        <w:rPr>
          <w:rFonts w:asciiTheme="majorBidi" w:hAnsiTheme="majorBidi" w:cstheme="majorBidi"/>
          <w:sz w:val="24"/>
          <w:szCs w:val="24"/>
        </w:rPr>
        <w:t xml:space="preserve">      La stratégie de commande</w:t>
      </w:r>
      <w:r w:rsidRPr="00693D5F">
        <w:rPr>
          <w:rFonts w:asciiTheme="majorBidi" w:hAnsiTheme="majorBidi" w:cstheme="majorBidi"/>
          <w:sz w:val="24"/>
          <w:szCs w:val="24"/>
        </w:rPr>
        <w:t xml:space="preserve"> </w:t>
      </w:r>
      <w:r>
        <w:rPr>
          <w:rFonts w:asciiTheme="majorBidi" w:hAnsiTheme="majorBidi" w:cstheme="majorBidi"/>
          <w:sz w:val="24"/>
          <w:szCs w:val="24"/>
        </w:rPr>
        <w:t xml:space="preserve">que nous proposons se fait en trois étapes. </w:t>
      </w:r>
      <w:r w:rsidRPr="000E54DC">
        <w:rPr>
          <w:rFonts w:asciiTheme="majorBidi" w:hAnsiTheme="majorBidi" w:cstheme="majorBidi"/>
          <w:sz w:val="24"/>
          <w:szCs w:val="24"/>
        </w:rPr>
        <w:t xml:space="preserve">La première a pour objet  l’élaboration de la loi de commande en se basant sur la condition de la commande par mode glissant. La deuxième partie consiste à l’exploitation de l’approche  hybride </w:t>
      </w:r>
      <w:proofErr w:type="spellStart"/>
      <w:r w:rsidRPr="000E54DC">
        <w:rPr>
          <w:rFonts w:asciiTheme="majorBidi" w:hAnsiTheme="majorBidi" w:cstheme="majorBidi"/>
          <w:sz w:val="24"/>
          <w:szCs w:val="24"/>
        </w:rPr>
        <w:t>neuro</w:t>
      </w:r>
      <w:proofErr w:type="spellEnd"/>
      <w:r w:rsidRPr="000E54DC">
        <w:rPr>
          <w:rFonts w:asciiTheme="majorBidi" w:hAnsiTheme="majorBidi" w:cstheme="majorBidi"/>
          <w:sz w:val="24"/>
          <w:szCs w:val="24"/>
        </w:rPr>
        <w:t>-floue pour compenser les incertitudes structurées et non str</w:t>
      </w:r>
      <w:r>
        <w:rPr>
          <w:rFonts w:asciiTheme="majorBidi" w:hAnsiTheme="majorBidi" w:cstheme="majorBidi"/>
          <w:sz w:val="24"/>
          <w:szCs w:val="24"/>
        </w:rPr>
        <w:t>ucturées du système. Dans l</w:t>
      </w:r>
      <w:r w:rsidRPr="000E54DC">
        <w:rPr>
          <w:rFonts w:asciiTheme="majorBidi" w:hAnsiTheme="majorBidi" w:cstheme="majorBidi"/>
          <w:sz w:val="24"/>
          <w:szCs w:val="24"/>
        </w:rPr>
        <w:t>a troisième partie</w:t>
      </w:r>
      <w:r>
        <w:rPr>
          <w:rFonts w:asciiTheme="majorBidi" w:hAnsiTheme="majorBidi" w:cstheme="majorBidi"/>
          <w:sz w:val="24"/>
          <w:szCs w:val="24"/>
        </w:rPr>
        <w:t>, nous utilisons</w:t>
      </w:r>
      <w:r w:rsidRPr="00693D5F">
        <w:rPr>
          <w:rFonts w:asciiTheme="majorBidi" w:hAnsiTheme="majorBidi" w:cstheme="majorBidi"/>
          <w:sz w:val="24"/>
          <w:szCs w:val="24"/>
        </w:rPr>
        <w:t xml:space="preserve"> la logique floue pour </w:t>
      </w:r>
      <w:r w:rsidR="007F70F4">
        <w:rPr>
          <w:rFonts w:asciiTheme="majorBidi" w:hAnsiTheme="majorBidi" w:cstheme="majorBidi"/>
          <w:sz w:val="24"/>
          <w:szCs w:val="24"/>
        </w:rPr>
        <w:t xml:space="preserve">éliminer </w:t>
      </w:r>
      <w:r>
        <w:rPr>
          <w:rFonts w:asciiTheme="majorBidi" w:hAnsiTheme="majorBidi" w:cstheme="majorBidi"/>
          <w:sz w:val="24"/>
          <w:szCs w:val="24"/>
        </w:rPr>
        <w:t xml:space="preserve">le phénomène de </w:t>
      </w:r>
      <w:proofErr w:type="spellStart"/>
      <w:r>
        <w:rPr>
          <w:rFonts w:asciiTheme="majorBidi" w:hAnsiTheme="majorBidi" w:cstheme="majorBidi"/>
          <w:sz w:val="24"/>
          <w:szCs w:val="24"/>
        </w:rPr>
        <w:t>chattering</w:t>
      </w:r>
      <w:proofErr w:type="spellEnd"/>
      <w:r w:rsidR="007F70F4">
        <w:rPr>
          <w:rFonts w:asciiTheme="majorBidi" w:hAnsiTheme="majorBidi" w:cstheme="majorBidi"/>
          <w:sz w:val="24"/>
          <w:szCs w:val="24"/>
        </w:rPr>
        <w:t>.</w:t>
      </w:r>
      <w:r>
        <w:rPr>
          <w:rFonts w:asciiTheme="majorBidi" w:hAnsiTheme="majorBidi" w:cstheme="majorBidi"/>
          <w:sz w:val="24"/>
          <w:szCs w:val="24"/>
        </w:rPr>
        <w:t xml:space="preserve"> </w:t>
      </w:r>
    </w:p>
    <w:p w:rsidR="003A35E8" w:rsidRDefault="003A35E8" w:rsidP="003A35E8">
      <w:pPr>
        <w:spacing w:before="24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FB48EA">
        <w:rPr>
          <w:rFonts w:asciiTheme="majorBidi" w:hAnsiTheme="majorBidi" w:cstheme="majorBidi"/>
          <w:b/>
          <w:bCs/>
          <w:sz w:val="28"/>
          <w:szCs w:val="28"/>
        </w:rPr>
        <w:t>Mots-clés :</w:t>
      </w:r>
      <w:r>
        <w:rPr>
          <w:rFonts w:asciiTheme="majorBidi" w:hAnsiTheme="majorBidi" w:cstheme="majorBidi"/>
          <w:sz w:val="24"/>
          <w:szCs w:val="24"/>
        </w:rPr>
        <w:t xml:space="preserve"> Commande par mode glissant, </w:t>
      </w:r>
      <w:proofErr w:type="spellStart"/>
      <w:r>
        <w:rPr>
          <w:rFonts w:asciiTheme="majorBidi" w:hAnsiTheme="majorBidi" w:cstheme="majorBidi"/>
          <w:sz w:val="24"/>
          <w:szCs w:val="24"/>
        </w:rPr>
        <w:t>chattering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neuro</w:t>
      </w:r>
      <w:proofErr w:type="spellEnd"/>
      <w:r>
        <w:rPr>
          <w:rFonts w:asciiTheme="majorBidi" w:hAnsiTheme="majorBidi" w:cstheme="majorBidi"/>
          <w:sz w:val="24"/>
          <w:szCs w:val="24"/>
        </w:rPr>
        <w:t xml:space="preserve">-flou, algorithme de super </w:t>
      </w:r>
      <w:proofErr w:type="spellStart"/>
      <w:r>
        <w:rPr>
          <w:rFonts w:asciiTheme="majorBidi" w:hAnsiTheme="majorBidi" w:cstheme="majorBidi"/>
          <w:sz w:val="24"/>
          <w:szCs w:val="24"/>
        </w:rPr>
        <w:t>twisting</w:t>
      </w:r>
      <w:proofErr w:type="spellEnd"/>
      <w:r>
        <w:rPr>
          <w:rFonts w:asciiTheme="majorBidi" w:hAnsiTheme="majorBidi" w:cstheme="majorBidi"/>
          <w:sz w:val="24"/>
          <w:szCs w:val="24"/>
        </w:rPr>
        <w:t>, robot manipulateur à bras flexibles, suivi de trajectoire, suppression de vibrations, pendule inversé.</w:t>
      </w:r>
    </w:p>
    <w:p w:rsidR="003A35E8" w:rsidRDefault="003A35E8" w:rsidP="003A35E8"/>
    <w:p w:rsidR="00514E0C" w:rsidRDefault="00514E0C"/>
    <w:sectPr w:rsidR="00514E0C" w:rsidSect="00CD635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A35E8"/>
    <w:rsid w:val="003A35E8"/>
    <w:rsid w:val="00514E0C"/>
    <w:rsid w:val="007F70F4"/>
    <w:rsid w:val="00C42A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5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141</Words>
  <Characters>779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dc:creator>
  <cp:lastModifiedBy>JAM</cp:lastModifiedBy>
  <cp:revision>1</cp:revision>
  <dcterms:created xsi:type="dcterms:W3CDTF">2016-02-13T14:14:00Z</dcterms:created>
  <dcterms:modified xsi:type="dcterms:W3CDTF">2016-02-13T14:53:00Z</dcterms:modified>
</cp:coreProperties>
</file>