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6A10" w:rsidRDefault="009F6A10" w:rsidP="00B716EB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9F6A10">
        <w:rPr>
          <w:rFonts w:cstheme="minorHAnsi"/>
          <w:b/>
          <w:sz w:val="24"/>
          <w:szCs w:val="24"/>
        </w:rPr>
        <w:t>Résumé :</w:t>
      </w:r>
    </w:p>
    <w:p w:rsidR="00B716EB" w:rsidRPr="009F6A10" w:rsidRDefault="00B716EB" w:rsidP="00B716EB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BC25A6" w:rsidRPr="00BC25A6" w:rsidRDefault="00BC25A6" w:rsidP="00862E3A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BC25A6">
        <w:rPr>
          <w:rFonts w:cstheme="minorHAnsi"/>
          <w:sz w:val="24"/>
          <w:szCs w:val="24"/>
        </w:rPr>
        <w:t>Dans</w:t>
      </w:r>
      <w:r>
        <w:rPr>
          <w:rFonts w:cstheme="minorHAnsi"/>
          <w:sz w:val="24"/>
          <w:szCs w:val="24"/>
        </w:rPr>
        <w:t xml:space="preserve"> ce mémoire, nous développons l’</w:t>
      </w:r>
      <w:r w:rsidRPr="00BC25A6">
        <w:rPr>
          <w:rFonts w:cstheme="minorHAnsi"/>
          <w:sz w:val="24"/>
          <w:szCs w:val="24"/>
        </w:rPr>
        <w:t>asp</w:t>
      </w:r>
      <w:r>
        <w:rPr>
          <w:rFonts w:cstheme="minorHAnsi"/>
          <w:sz w:val="24"/>
          <w:szCs w:val="24"/>
        </w:rPr>
        <w:t>ect analytique des équations différen</w:t>
      </w:r>
      <w:r w:rsidRPr="00BC25A6">
        <w:rPr>
          <w:rFonts w:cstheme="minorHAnsi"/>
          <w:sz w:val="24"/>
          <w:szCs w:val="24"/>
        </w:rPr>
        <w:t>tielles linéaires homogènes ainsi que leur monodromie dans le champ complexe.</w:t>
      </w:r>
    </w:p>
    <w:p w:rsidR="00BC25A6" w:rsidRDefault="00BC25A6" w:rsidP="00862E3A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BC25A6">
        <w:rPr>
          <w:rFonts w:cstheme="minorHAnsi"/>
          <w:sz w:val="24"/>
          <w:szCs w:val="24"/>
        </w:rPr>
        <w:t>Notre travail sera axé autour des équations fuc</w:t>
      </w:r>
      <w:r>
        <w:rPr>
          <w:rFonts w:cstheme="minorHAnsi"/>
          <w:sz w:val="24"/>
          <w:szCs w:val="24"/>
        </w:rPr>
        <w:t xml:space="preserve">hsiennes où à points singuliers </w:t>
      </w:r>
      <w:r w:rsidRPr="00BC25A6">
        <w:rPr>
          <w:rFonts w:cstheme="minorHAnsi"/>
          <w:sz w:val="24"/>
          <w:szCs w:val="24"/>
        </w:rPr>
        <w:t>réguliers en se focalisant sur des équations du deux</w:t>
      </w:r>
      <w:r>
        <w:rPr>
          <w:rFonts w:cstheme="minorHAnsi"/>
          <w:sz w:val="24"/>
          <w:szCs w:val="24"/>
        </w:rPr>
        <w:t>ième ordre. Le but sera de cal</w:t>
      </w:r>
      <w:r w:rsidRPr="00BC25A6">
        <w:rPr>
          <w:rFonts w:cstheme="minorHAnsi"/>
          <w:sz w:val="24"/>
          <w:szCs w:val="24"/>
        </w:rPr>
        <w:t>culer systématiqueme</w:t>
      </w:r>
      <w:r>
        <w:rPr>
          <w:rFonts w:cstheme="minorHAnsi"/>
          <w:sz w:val="24"/>
          <w:szCs w:val="24"/>
        </w:rPr>
        <w:t xml:space="preserve">nt le groupe de monodromie de l’équation hypergéométrique </w:t>
      </w:r>
      <w:r w:rsidRPr="00BC25A6">
        <w:rPr>
          <w:rFonts w:cstheme="minorHAnsi"/>
          <w:sz w:val="24"/>
          <w:szCs w:val="24"/>
        </w:rPr>
        <w:t>de Gauss que nous utiliser</w:t>
      </w:r>
      <w:r>
        <w:rPr>
          <w:rFonts w:cstheme="minorHAnsi"/>
          <w:sz w:val="24"/>
          <w:szCs w:val="24"/>
        </w:rPr>
        <w:t>ons par la suite pour réduire l’</w:t>
      </w:r>
      <w:r w:rsidRPr="00BC25A6">
        <w:rPr>
          <w:rFonts w:cstheme="minorHAnsi"/>
          <w:sz w:val="24"/>
          <w:szCs w:val="24"/>
        </w:rPr>
        <w:t>équation de Heun et</w:t>
      </w:r>
      <w:r>
        <w:rPr>
          <w:rFonts w:cstheme="minorHAnsi"/>
          <w:sz w:val="24"/>
          <w:szCs w:val="24"/>
        </w:rPr>
        <w:t xml:space="preserve"> l’</w:t>
      </w:r>
      <w:r w:rsidRPr="00BC25A6">
        <w:rPr>
          <w:rFonts w:cstheme="minorHAnsi"/>
          <w:sz w:val="24"/>
          <w:szCs w:val="24"/>
        </w:rPr>
        <w:t>équation hypergéométrique généralisée.</w:t>
      </w:r>
    </w:p>
    <w:p w:rsidR="00BC25A6" w:rsidRPr="00BC25A6" w:rsidRDefault="00BC25A6" w:rsidP="00862E3A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</w:p>
    <w:p w:rsidR="00A72FC3" w:rsidRPr="0047324C" w:rsidRDefault="00BC25A6" w:rsidP="00862E3A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9F6A10">
        <w:rPr>
          <w:rFonts w:cstheme="minorHAnsi"/>
          <w:b/>
          <w:sz w:val="24"/>
          <w:szCs w:val="24"/>
        </w:rPr>
        <w:t>Mots-clés :</w:t>
      </w:r>
      <w:r w:rsidRPr="00BC25A6">
        <w:rPr>
          <w:rFonts w:cstheme="minorHAnsi"/>
          <w:sz w:val="24"/>
          <w:szCs w:val="24"/>
        </w:rPr>
        <w:t xml:space="preserve"> Point singulier régulier, équation</w:t>
      </w:r>
      <w:r w:rsidR="0047324C">
        <w:rPr>
          <w:rFonts w:cstheme="minorHAnsi"/>
          <w:sz w:val="24"/>
          <w:szCs w:val="24"/>
        </w:rPr>
        <w:t xml:space="preserve"> fuchsienne, équation de Gauss, </w:t>
      </w:r>
      <w:r w:rsidRPr="00BC25A6">
        <w:rPr>
          <w:rFonts w:cstheme="minorHAnsi"/>
          <w:sz w:val="24"/>
          <w:szCs w:val="24"/>
        </w:rPr>
        <w:t>schéma de Riemann, monodromie, solution uniforme, solution algébrique.</w:t>
      </w:r>
    </w:p>
    <w:sectPr w:rsidR="00A72FC3" w:rsidRPr="0047324C" w:rsidSect="00A72F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BC25A6"/>
    <w:rsid w:val="00425DF7"/>
    <w:rsid w:val="0047324C"/>
    <w:rsid w:val="004F3B1F"/>
    <w:rsid w:val="0074130C"/>
    <w:rsid w:val="00862E3A"/>
    <w:rsid w:val="009F6A10"/>
    <w:rsid w:val="00A72FC3"/>
    <w:rsid w:val="00B716EB"/>
    <w:rsid w:val="00BC25A6"/>
    <w:rsid w:val="00EF4C03"/>
    <w:rsid w:val="00F30C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2FC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569</Characters>
  <Application>Microsoft Office Word</Application>
  <DocSecurity>0</DocSecurity>
  <Lines>4</Lines>
  <Paragraphs>1</Paragraphs>
  <ScaleCrop>false</ScaleCrop>
  <Company/>
  <LinksUpToDate>false</LinksUpToDate>
  <CharactersWithSpaces>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azzedine</dc:creator>
  <cp:lastModifiedBy>azzedine</cp:lastModifiedBy>
  <cp:revision>3</cp:revision>
  <dcterms:created xsi:type="dcterms:W3CDTF">2012-10-09T07:29:00Z</dcterms:created>
  <dcterms:modified xsi:type="dcterms:W3CDTF">2012-10-09T07:30:00Z</dcterms:modified>
</cp:coreProperties>
</file>