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3D5" w:rsidRDefault="007473D5" w:rsidP="007473D5">
      <w:pPr>
        <w:autoSpaceDE w:val="0"/>
        <w:autoSpaceDN w:val="0"/>
        <w:adjustRightInd w:val="0"/>
        <w:spacing w:after="0" w:line="240" w:lineRule="auto"/>
        <w:rPr>
          <w:rFonts w:ascii="CMBX12" w:hAnsi="CMBX12" w:cs="CMBX12"/>
          <w:sz w:val="50"/>
          <w:szCs w:val="50"/>
        </w:rPr>
      </w:pPr>
      <w:r>
        <w:rPr>
          <w:rFonts w:ascii="CMBX12" w:hAnsi="CMBX12" w:cs="CMBX12"/>
          <w:sz w:val="50"/>
          <w:szCs w:val="50"/>
        </w:rPr>
        <w:t>R</w:t>
      </w:r>
      <w:r>
        <w:rPr>
          <w:rFonts w:ascii="CMBX12" w:hAnsi="CMBX12" w:cs="CMBX12"/>
          <w:sz w:val="50"/>
          <w:szCs w:val="50"/>
        </w:rPr>
        <w:t>ésumé</w:t>
      </w:r>
    </w:p>
    <w:p w:rsidR="007473D5" w:rsidRDefault="007473D5" w:rsidP="007473D5">
      <w:pPr>
        <w:autoSpaceDE w:val="0"/>
        <w:autoSpaceDN w:val="0"/>
        <w:adjustRightInd w:val="0"/>
        <w:spacing w:after="0" w:line="240" w:lineRule="auto"/>
        <w:jc w:val="both"/>
        <w:rPr>
          <w:rFonts w:ascii="CMR10" w:hAnsi="CMR10" w:cs="CMR10"/>
        </w:rPr>
      </w:pPr>
      <w:r>
        <w:rPr>
          <w:rFonts w:ascii="CMR10" w:hAnsi="CMR10" w:cs="CMR10"/>
        </w:rPr>
        <w:t>La s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curit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 xml:space="preserve"> routi</w:t>
      </w:r>
      <w:r>
        <w:rPr>
          <w:rFonts w:ascii="CMR10" w:hAnsi="CMR10" w:cs="CMR10"/>
        </w:rPr>
        <w:t>è</w:t>
      </w:r>
      <w:r>
        <w:rPr>
          <w:rFonts w:ascii="CMR10" w:hAnsi="CMR10" w:cs="CMR10"/>
        </w:rPr>
        <w:t>re est une pr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occupation majeure des autorit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 xml:space="preserve">s </w:t>
      </w:r>
      <w:r>
        <w:rPr>
          <w:rFonts w:ascii="CMR10" w:hAnsi="CMR10" w:cs="CMR10"/>
        </w:rPr>
        <w:t>à travers le monde. Elle requiert</w:t>
      </w:r>
      <w:r>
        <w:rPr>
          <w:rFonts w:ascii="CMR10" w:hAnsi="CMR10" w:cs="CMR10"/>
        </w:rPr>
        <w:t xml:space="preserve"> des mesures strictes en termes d</w:t>
      </w:r>
      <w:r>
        <w:rPr>
          <w:rFonts w:ascii="CMR10" w:hAnsi="CMR10" w:cs="CMR10"/>
        </w:rPr>
        <w:t>’</w:t>
      </w:r>
      <w:r>
        <w:rPr>
          <w:rFonts w:ascii="CMR10" w:hAnsi="CMR10" w:cs="CMR10"/>
        </w:rPr>
        <w:t>infrastructures routi</w:t>
      </w:r>
      <w:r>
        <w:rPr>
          <w:rFonts w:ascii="CMR10" w:hAnsi="CMR10" w:cs="CMR10"/>
        </w:rPr>
        <w:t>è</w:t>
      </w:r>
      <w:r>
        <w:rPr>
          <w:rFonts w:ascii="CMR10" w:hAnsi="CMR10" w:cs="CMR10"/>
        </w:rPr>
        <w:t>res, de qualit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 xml:space="preserve"> des v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hicules</w:t>
      </w:r>
      <w:r>
        <w:rPr>
          <w:rFonts w:ascii="CMR10" w:hAnsi="CMR10" w:cs="CMR10"/>
        </w:rPr>
        <w:t xml:space="preserve"> </w:t>
      </w:r>
      <w:r>
        <w:rPr>
          <w:rFonts w:ascii="CMR10" w:hAnsi="CMR10" w:cs="CMR10"/>
        </w:rPr>
        <w:t>et du respect du code de la route. Malgr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 xml:space="preserve"> les e</w:t>
      </w:r>
      <w:r>
        <w:rPr>
          <w:rFonts w:ascii="CMR10" w:hAnsi="CMR10" w:cs="CMR10"/>
        </w:rPr>
        <w:t>ffo</w:t>
      </w:r>
      <w:r>
        <w:rPr>
          <w:rFonts w:ascii="CMR10" w:hAnsi="CMR10" w:cs="CMR10"/>
        </w:rPr>
        <w:t>rts d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ploy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s en vue de diminuer les</w:t>
      </w:r>
      <w:r>
        <w:rPr>
          <w:rFonts w:ascii="CMR10" w:hAnsi="CMR10" w:cs="CMR10"/>
        </w:rPr>
        <w:t xml:space="preserve"> </w:t>
      </w:r>
      <w:r>
        <w:rPr>
          <w:rFonts w:ascii="CMR10" w:hAnsi="CMR10" w:cs="CMR10"/>
        </w:rPr>
        <w:t xml:space="preserve">accidents de la route, ils continuent </w:t>
      </w:r>
      <w:r>
        <w:rPr>
          <w:rFonts w:ascii="CMR10" w:hAnsi="CMR10" w:cs="CMR10"/>
        </w:rPr>
        <w:t>à</w:t>
      </w:r>
      <w:r>
        <w:rPr>
          <w:rFonts w:ascii="CMR10" w:hAnsi="CMR10" w:cs="CMR10"/>
        </w:rPr>
        <w:t xml:space="preserve"> cueillir des centa</w:t>
      </w:r>
      <w:r>
        <w:rPr>
          <w:rFonts w:ascii="CMR10" w:hAnsi="CMR10" w:cs="CMR10"/>
        </w:rPr>
        <w:t xml:space="preserve">ines de milliers de morts et de </w:t>
      </w:r>
      <w:r>
        <w:rPr>
          <w:rFonts w:ascii="CMR10" w:hAnsi="CMR10" w:cs="CMR10"/>
        </w:rPr>
        <w:t>bless</w:t>
      </w:r>
      <w:r>
        <w:rPr>
          <w:rFonts w:ascii="CMR10" w:hAnsi="CMR10" w:cs="CMR10"/>
        </w:rPr>
        <w:t xml:space="preserve">és </w:t>
      </w:r>
      <w:r>
        <w:rPr>
          <w:rFonts w:ascii="CMR10" w:hAnsi="CMR10" w:cs="CMR10"/>
        </w:rPr>
        <w:t>au niveau mondial.</w:t>
      </w:r>
    </w:p>
    <w:p w:rsidR="0037222A" w:rsidRDefault="007473D5" w:rsidP="007473D5">
      <w:pPr>
        <w:autoSpaceDE w:val="0"/>
        <w:autoSpaceDN w:val="0"/>
        <w:adjustRightInd w:val="0"/>
        <w:spacing w:after="0" w:line="240" w:lineRule="auto"/>
        <w:jc w:val="both"/>
      </w:pPr>
      <w:r>
        <w:rPr>
          <w:rFonts w:ascii="CMR10" w:hAnsi="CMR10" w:cs="CMR10"/>
        </w:rPr>
        <w:t>Les r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seaux v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hiculaires poss</w:t>
      </w:r>
      <w:r>
        <w:rPr>
          <w:rFonts w:ascii="CMR10" w:hAnsi="CMR10" w:cs="CMR10"/>
        </w:rPr>
        <w:t>è</w:t>
      </w:r>
      <w:r>
        <w:rPr>
          <w:rFonts w:ascii="CMR10" w:hAnsi="CMR10" w:cs="CMR10"/>
        </w:rPr>
        <w:t>dent un potentiel important pouvant</w:t>
      </w:r>
      <w:r>
        <w:rPr>
          <w:rFonts w:ascii="CMR10" w:hAnsi="CMR10" w:cs="CMR10"/>
        </w:rPr>
        <w:t xml:space="preserve"> </w:t>
      </w:r>
      <w:r>
        <w:rPr>
          <w:rFonts w:ascii="CMR10" w:hAnsi="CMR10" w:cs="CMR10"/>
        </w:rPr>
        <w:t>r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 xml:space="preserve">duire </w:t>
      </w:r>
      <w:r>
        <w:rPr>
          <w:rFonts w:ascii="CMR10" w:hAnsi="CMR10" w:cs="CMR10"/>
        </w:rPr>
        <w:t xml:space="preserve"> c</w:t>
      </w:r>
      <w:r>
        <w:rPr>
          <w:rFonts w:ascii="CMR10" w:hAnsi="CMR10" w:cs="CMR10"/>
        </w:rPr>
        <w:t>onsid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 xml:space="preserve">rablement les dangers de la route voir les 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liminer. Dans ce contexte,</w:t>
      </w:r>
      <w:r>
        <w:rPr>
          <w:rFonts w:ascii="CMR10" w:hAnsi="CMR10" w:cs="CMR10"/>
        </w:rPr>
        <w:t xml:space="preserve"> </w:t>
      </w:r>
      <w:r>
        <w:rPr>
          <w:rFonts w:ascii="CMR10" w:hAnsi="CMR10" w:cs="CMR10"/>
        </w:rPr>
        <w:t>la</w:t>
      </w:r>
      <w:r>
        <w:rPr>
          <w:rFonts w:ascii="CMR10" w:hAnsi="CMR10" w:cs="CMR10"/>
        </w:rPr>
        <w:t xml:space="preserve"> </w:t>
      </w:r>
      <w:r>
        <w:rPr>
          <w:rFonts w:ascii="CMR10" w:hAnsi="CMR10" w:cs="CMR10"/>
        </w:rPr>
        <w:t>diss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mination est un outil indispensable pour propager en temps r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el des informations</w:t>
      </w:r>
      <w:r>
        <w:rPr>
          <w:rFonts w:ascii="CMR10" w:hAnsi="CMR10" w:cs="CMR10"/>
        </w:rPr>
        <w:t xml:space="preserve"> </w:t>
      </w:r>
      <w:r>
        <w:rPr>
          <w:rFonts w:ascii="CMR10" w:hAnsi="CMR10" w:cs="CMR10"/>
        </w:rPr>
        <w:t>utiles sur le tra</w:t>
      </w:r>
      <w:r>
        <w:rPr>
          <w:rFonts w:ascii="CMR10" w:hAnsi="CMR10" w:cs="CMR10"/>
        </w:rPr>
        <w:t>fic</w:t>
      </w:r>
      <w:r>
        <w:rPr>
          <w:rFonts w:ascii="CMR10" w:hAnsi="CMR10" w:cs="CMR10"/>
        </w:rPr>
        <w:t xml:space="preserve"> routier. Ce travail couvre deux types de diss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mination: la diss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mination</w:t>
      </w:r>
      <w:r>
        <w:rPr>
          <w:rFonts w:ascii="CMR10" w:hAnsi="CMR10" w:cs="CMR10"/>
        </w:rPr>
        <w:t xml:space="preserve"> </w:t>
      </w:r>
      <w:r>
        <w:rPr>
          <w:rFonts w:ascii="CMR10" w:hAnsi="CMR10" w:cs="CMR10"/>
        </w:rPr>
        <w:t xml:space="preserve">d'alertes et le </w:t>
      </w:r>
      <w:proofErr w:type="spellStart"/>
      <w:r>
        <w:rPr>
          <w:rFonts w:ascii="CMR10" w:hAnsi="CMR10" w:cs="CMR10"/>
        </w:rPr>
        <w:t>beaconing</w:t>
      </w:r>
      <w:proofErr w:type="spellEnd"/>
      <w:r>
        <w:rPr>
          <w:rFonts w:ascii="CMR10" w:hAnsi="CMR10" w:cs="CMR10"/>
        </w:rPr>
        <w:t>. L'objectif de la diss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mination d'alertes est de propager des</w:t>
      </w:r>
      <w:r>
        <w:rPr>
          <w:rFonts w:ascii="CMR10" w:hAnsi="CMR10" w:cs="CMR10"/>
        </w:rPr>
        <w:t xml:space="preserve"> </w:t>
      </w:r>
      <w:r>
        <w:rPr>
          <w:rFonts w:ascii="CMR10" w:hAnsi="CMR10" w:cs="CMR10"/>
        </w:rPr>
        <w:t xml:space="preserve">messages </w:t>
      </w:r>
      <w:r>
        <w:rPr>
          <w:rFonts w:ascii="CMR10" w:hAnsi="CMR10" w:cs="CMR10"/>
        </w:rPr>
        <w:t>u</w:t>
      </w:r>
      <w:r>
        <w:rPr>
          <w:rFonts w:ascii="CMR10" w:hAnsi="CMR10" w:cs="CMR10"/>
        </w:rPr>
        <w:t>rgents, g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n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r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 xml:space="preserve">s suite </w:t>
      </w:r>
      <w:r>
        <w:rPr>
          <w:rFonts w:ascii="CMR10" w:hAnsi="CMR10" w:cs="CMR10"/>
        </w:rPr>
        <w:t>à</w:t>
      </w:r>
      <w:r>
        <w:rPr>
          <w:rFonts w:ascii="CMR10" w:hAnsi="CMR10" w:cs="CMR10"/>
        </w:rPr>
        <w:t xml:space="preserve"> un</w:t>
      </w:r>
      <w:bookmarkStart w:id="0" w:name="_GoBack"/>
      <w:bookmarkEnd w:id="0"/>
      <w:r>
        <w:rPr>
          <w:rFonts w:ascii="CMR10" w:hAnsi="CMR10" w:cs="CMR10"/>
        </w:rPr>
        <w:t xml:space="preserve"> constat de danger potentiel, </w:t>
      </w:r>
      <w:r>
        <w:rPr>
          <w:rFonts w:ascii="CMR10" w:hAnsi="CMR10" w:cs="CMR10"/>
        </w:rPr>
        <w:t>à</w:t>
      </w:r>
      <w:r>
        <w:rPr>
          <w:rFonts w:ascii="CMR10" w:hAnsi="CMR10" w:cs="CMR10"/>
        </w:rPr>
        <w:t xml:space="preserve"> travers un ensemble</w:t>
      </w:r>
      <w:r>
        <w:rPr>
          <w:rFonts w:ascii="CMR10" w:hAnsi="CMR10" w:cs="CMR10"/>
        </w:rPr>
        <w:t xml:space="preserve"> </w:t>
      </w:r>
      <w:r>
        <w:rPr>
          <w:rFonts w:ascii="CMR10" w:hAnsi="CMR10" w:cs="CMR10"/>
        </w:rPr>
        <w:t>de v</w:t>
      </w:r>
      <w:r>
        <w:rPr>
          <w:rFonts w:ascii="CMR10" w:hAnsi="CMR10" w:cs="CMR10"/>
        </w:rPr>
        <w:t>é</w:t>
      </w:r>
      <w:r>
        <w:rPr>
          <w:rFonts w:ascii="CMR10" w:hAnsi="CMR10" w:cs="CMR10"/>
        </w:rPr>
        <w:t>hicules roulant dans la direction du danger.</w:t>
      </w:r>
      <w:r>
        <w:rPr>
          <w:rFonts w:ascii="CMR10" w:hAnsi="CMR10" w:cs="CMR10"/>
        </w:rPr>
        <w:t xml:space="preserve"> Le </w:t>
      </w:r>
      <w:proofErr w:type="spellStart"/>
      <w:r>
        <w:rPr>
          <w:rFonts w:ascii="CMR10" w:hAnsi="CMR10" w:cs="CMR10"/>
        </w:rPr>
        <w:t>beaconing</w:t>
      </w:r>
      <w:proofErr w:type="spellEnd"/>
      <w:r>
        <w:rPr>
          <w:rFonts w:ascii="CMR10" w:hAnsi="CMR10" w:cs="CMR10"/>
        </w:rPr>
        <w:t xml:space="preserve"> est le processus à travers lequel les véhiculent s’échangent des informations de position et d’état.</w:t>
      </w:r>
    </w:p>
    <w:sectPr w:rsidR="003722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MBX1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R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73D5"/>
    <w:rsid w:val="0037222A"/>
    <w:rsid w:val="007473D5"/>
    <w:rsid w:val="00C70566"/>
    <w:rsid w:val="00D64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164</Words>
  <Characters>906</Characters>
  <Application>Microsoft Office Word</Application>
  <DocSecurity>0</DocSecurity>
  <Lines>7</Lines>
  <Paragraphs>2</Paragraphs>
  <ScaleCrop>false</ScaleCrop>
  <Company/>
  <LinksUpToDate>false</LinksUpToDate>
  <CharactersWithSpaces>1068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2016-10-05T07:49:00Z</dcterms:created>
  <dcterms:modified xsi:type="dcterms:W3CDTF">2016-10-05T07:58:00Z</dcterms:modified>
</cp:coreProperties>
</file>