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1428" w:rsidRDefault="00841428">
      <w:pPr>
        <w:pStyle w:val="Texteprformat"/>
        <w:jc w:val="center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</w:p>
    <w:p w:rsidR="00834059" w:rsidRDefault="00834059">
      <w:pPr>
        <w:pStyle w:val="Texteprformat"/>
        <w:jc w:val="center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</w:p>
    <w:p w:rsidR="00834059" w:rsidRDefault="00834059">
      <w:pPr>
        <w:pStyle w:val="Texteprformat"/>
        <w:jc w:val="center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bookmarkStart w:id="0" w:name="_GoBack"/>
      <w:bookmarkEnd w:id="0"/>
    </w:p>
    <w:p w:rsidR="00841428" w:rsidRDefault="00841428">
      <w:pPr>
        <w:pStyle w:val="Texteprformat"/>
        <w:jc w:val="center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</w:p>
    <w:p w:rsidR="0020497B" w:rsidRPr="00841428" w:rsidRDefault="00841428">
      <w:pPr>
        <w:pStyle w:val="Texteprformat"/>
        <w:jc w:val="center"/>
        <w:rPr>
          <w:rFonts w:asciiTheme="majorBidi" w:hAnsiTheme="majorBidi" w:cstheme="majorBidi"/>
          <w:b/>
          <w:bCs/>
          <w:color w:val="000000"/>
          <w:sz w:val="24"/>
          <w:szCs w:val="24"/>
          <w:u w:val="single"/>
        </w:rPr>
      </w:pPr>
      <w:r w:rsidRPr="00841428">
        <w:rPr>
          <w:rFonts w:asciiTheme="majorBidi" w:hAnsiTheme="majorBidi" w:cstheme="majorBidi"/>
          <w:b/>
          <w:bCs/>
          <w:color w:val="000000"/>
          <w:sz w:val="24"/>
          <w:szCs w:val="24"/>
        </w:rPr>
        <w:t>Thèse: Etude de Projections dans les hypercubes et les graphes de Hamming</w:t>
      </w:r>
    </w:p>
    <w:p w:rsidR="0020497B" w:rsidRPr="00841428" w:rsidRDefault="0020497B">
      <w:pPr>
        <w:pStyle w:val="Texteprformat"/>
        <w:jc w:val="center"/>
        <w:rPr>
          <w:rFonts w:asciiTheme="majorBidi" w:hAnsiTheme="majorBidi" w:cstheme="majorBidi"/>
          <w:sz w:val="24"/>
          <w:szCs w:val="24"/>
        </w:rPr>
      </w:pPr>
    </w:p>
    <w:p w:rsidR="0020497B" w:rsidRPr="00841428" w:rsidRDefault="00841428">
      <w:pPr>
        <w:pStyle w:val="Texteprformat"/>
        <w:jc w:val="center"/>
        <w:rPr>
          <w:rFonts w:asciiTheme="majorBidi" w:hAnsiTheme="majorBidi" w:cstheme="majorBidi"/>
          <w:b/>
          <w:bCs/>
          <w:color w:val="000000"/>
          <w:sz w:val="24"/>
          <w:szCs w:val="24"/>
          <w:u w:val="single"/>
        </w:rPr>
      </w:pPr>
      <w:r w:rsidRPr="00841428">
        <w:rPr>
          <w:rFonts w:asciiTheme="majorBidi" w:hAnsiTheme="majorBidi" w:cstheme="majorBidi"/>
          <w:b/>
          <w:bCs/>
          <w:color w:val="000000"/>
          <w:sz w:val="24"/>
          <w:szCs w:val="24"/>
        </w:rPr>
        <w:t>Par : Bedrane AMARI</w:t>
      </w:r>
    </w:p>
    <w:p w:rsidR="0020497B" w:rsidRPr="00841428" w:rsidRDefault="0020497B">
      <w:pPr>
        <w:pStyle w:val="Texteprformat"/>
        <w:rPr>
          <w:rFonts w:asciiTheme="majorBidi" w:hAnsiTheme="majorBidi" w:cstheme="majorBidi"/>
          <w:b/>
          <w:bCs/>
          <w:color w:val="000000"/>
          <w:sz w:val="24"/>
          <w:szCs w:val="24"/>
          <w:u w:val="single"/>
        </w:rPr>
      </w:pPr>
    </w:p>
    <w:p w:rsidR="0020497B" w:rsidRPr="00841428" w:rsidRDefault="0020497B">
      <w:pPr>
        <w:pStyle w:val="Texteprformat"/>
        <w:rPr>
          <w:rFonts w:asciiTheme="majorBidi" w:hAnsiTheme="majorBidi" w:cstheme="majorBidi"/>
          <w:b/>
          <w:bCs/>
          <w:color w:val="000000"/>
          <w:sz w:val="24"/>
          <w:szCs w:val="24"/>
          <w:u w:val="single"/>
        </w:rPr>
      </w:pPr>
    </w:p>
    <w:p w:rsidR="0020497B" w:rsidRPr="00841428" w:rsidRDefault="00841428">
      <w:pPr>
        <w:pStyle w:val="Texteprformat"/>
        <w:jc w:val="center"/>
        <w:rPr>
          <w:rFonts w:asciiTheme="majorBidi" w:hAnsiTheme="majorBidi" w:cstheme="majorBidi"/>
          <w:b/>
          <w:bCs/>
          <w:color w:val="000000"/>
          <w:sz w:val="24"/>
          <w:szCs w:val="24"/>
          <w:u w:val="single"/>
        </w:rPr>
      </w:pPr>
      <w:r w:rsidRPr="00841428">
        <w:rPr>
          <w:rFonts w:asciiTheme="majorBidi" w:hAnsiTheme="majorBidi" w:cstheme="majorBidi"/>
          <w:b/>
          <w:bCs/>
          <w:color w:val="000000"/>
          <w:sz w:val="24"/>
          <w:szCs w:val="24"/>
          <w:u w:val="single"/>
        </w:rPr>
        <w:t>Résumé</w:t>
      </w:r>
    </w:p>
    <w:p w:rsidR="0020497B" w:rsidRPr="00841428" w:rsidRDefault="0020497B">
      <w:pPr>
        <w:pStyle w:val="Texteprformat"/>
        <w:jc w:val="both"/>
        <w:rPr>
          <w:rFonts w:asciiTheme="majorBidi" w:hAnsiTheme="majorBidi" w:cstheme="majorBidi"/>
          <w:color w:val="800000"/>
          <w:sz w:val="24"/>
          <w:szCs w:val="24"/>
        </w:rPr>
      </w:pPr>
    </w:p>
    <w:p w:rsidR="0020497B" w:rsidRPr="00841428" w:rsidRDefault="00841428">
      <w:pPr>
        <w:pStyle w:val="Texteprformat"/>
        <w:spacing w:after="283"/>
        <w:jc w:val="both"/>
        <w:rPr>
          <w:rFonts w:asciiTheme="majorBidi" w:hAnsiTheme="majorBidi" w:cstheme="majorBidi"/>
          <w:sz w:val="24"/>
          <w:szCs w:val="24"/>
        </w:rPr>
      </w:pPr>
      <w:r w:rsidRPr="00841428">
        <w:rPr>
          <w:rFonts w:asciiTheme="majorBidi" w:hAnsiTheme="majorBidi" w:cstheme="majorBidi"/>
          <w:color w:val="000000"/>
          <w:sz w:val="24"/>
          <w:szCs w:val="24"/>
        </w:rPr>
        <w:t xml:space="preserve">La projection (anti-projection) d'un sommet </w:t>
      </w:r>
      <w:r w:rsidRPr="00841428">
        <w:rPr>
          <w:rFonts w:asciiTheme="majorBidi" w:hAnsiTheme="majorBidi" w:cstheme="majorBidi"/>
          <w:i/>
          <w:iCs/>
          <w:color w:val="000000"/>
          <w:sz w:val="24"/>
          <w:szCs w:val="24"/>
        </w:rPr>
        <w:t>x</w:t>
      </w:r>
      <w:r w:rsidRPr="00841428">
        <w:rPr>
          <w:rFonts w:asciiTheme="majorBidi" w:hAnsiTheme="majorBidi" w:cstheme="majorBidi"/>
          <w:color w:val="000000"/>
          <w:sz w:val="24"/>
          <w:szCs w:val="24"/>
        </w:rPr>
        <w:t xml:space="preserve"> d'un graphe G sur un sous ensemble de sommets </w:t>
      </w:r>
      <w:r w:rsidRPr="00841428">
        <w:rPr>
          <w:rFonts w:asciiTheme="majorBidi" w:hAnsiTheme="majorBidi" w:cstheme="majorBidi"/>
          <w:i/>
          <w:iCs/>
          <w:color w:val="000000"/>
          <w:sz w:val="24"/>
          <w:szCs w:val="24"/>
        </w:rPr>
        <w:t>S</w:t>
      </w:r>
      <w:r w:rsidRPr="00841428">
        <w:rPr>
          <w:rFonts w:asciiTheme="majorBidi" w:hAnsiTheme="majorBidi" w:cstheme="majorBidi"/>
          <w:color w:val="000000"/>
          <w:sz w:val="24"/>
          <w:szCs w:val="24"/>
        </w:rPr>
        <w:t xml:space="preserve"> est un sommet de </w:t>
      </w:r>
      <w:r w:rsidRPr="00841428">
        <w:rPr>
          <w:rFonts w:asciiTheme="majorBidi" w:hAnsiTheme="majorBidi" w:cstheme="majorBidi"/>
          <w:i/>
          <w:iCs/>
          <w:color w:val="000000"/>
          <w:sz w:val="24"/>
          <w:szCs w:val="24"/>
        </w:rPr>
        <w:t>S</w:t>
      </w:r>
      <w:r w:rsidRPr="00841428">
        <w:rPr>
          <w:rFonts w:asciiTheme="majorBidi" w:hAnsiTheme="majorBidi" w:cstheme="majorBidi"/>
          <w:color w:val="000000"/>
          <w:sz w:val="24"/>
          <w:szCs w:val="24"/>
        </w:rPr>
        <w:t xml:space="preserve"> à distance minimale (maximale) de </w:t>
      </w:r>
      <w:r w:rsidRPr="00841428">
        <w:rPr>
          <w:rFonts w:asciiTheme="majorBidi" w:hAnsiTheme="majorBidi" w:cstheme="majorBidi"/>
          <w:i/>
          <w:iCs/>
          <w:color w:val="000000"/>
          <w:sz w:val="24"/>
          <w:szCs w:val="24"/>
        </w:rPr>
        <w:t>x</w:t>
      </w:r>
      <w:r w:rsidRPr="00841428">
        <w:rPr>
          <w:rFonts w:asciiTheme="majorBidi" w:hAnsiTheme="majorBidi" w:cstheme="majorBidi"/>
          <w:color w:val="000000"/>
          <w:sz w:val="24"/>
          <w:szCs w:val="24"/>
        </w:rPr>
        <w:t xml:space="preserve">. L'étude des projections et des anti-projections ont donné naissance à de nouvelles caractérisations des hypercubes et des graphes médians. En particulier, A. </w:t>
      </w:r>
      <w:r w:rsidRPr="00841428">
        <w:rPr>
          <w:rFonts w:asciiTheme="majorBidi" w:hAnsiTheme="majorBidi" w:cstheme="majorBidi"/>
          <w:color w:val="000000"/>
          <w:sz w:val="24"/>
          <w:szCs w:val="24"/>
          <w:u w:val="single"/>
        </w:rPr>
        <w:t>Berrachedi</w:t>
      </w:r>
      <w:r w:rsidRPr="00841428">
        <w:rPr>
          <w:rFonts w:asciiTheme="majorBidi" w:hAnsiTheme="majorBidi" w:cstheme="majorBidi"/>
          <w:color w:val="000000"/>
          <w:sz w:val="24"/>
          <w:szCs w:val="24"/>
        </w:rPr>
        <w:t xml:space="preserve"> a montré qu'un graphe est médian si et seulement si il y a unicité des projections sur  tout intervalle. Une généralisation naturelle des graphes médians est la classe des graphes quasi-médians. On a établi qu'un graphe est quasi-médian si et seulement si il y a unicité des projections sur tout quasi-intervalle. Comme conséquence, une nouvelle caractérisation des graphes de </w:t>
      </w:r>
      <w:r w:rsidRPr="00841428">
        <w:rPr>
          <w:rFonts w:asciiTheme="majorBidi" w:hAnsiTheme="majorBidi" w:cstheme="majorBidi"/>
          <w:color w:val="000000"/>
          <w:sz w:val="24"/>
          <w:szCs w:val="24"/>
          <w:u w:val="single"/>
        </w:rPr>
        <w:t>Hamming</w:t>
      </w:r>
      <w:r w:rsidRPr="00841428">
        <w:rPr>
          <w:rFonts w:asciiTheme="majorBidi" w:hAnsiTheme="majorBidi" w:cstheme="majorBidi"/>
          <w:color w:val="000000"/>
          <w:sz w:val="24"/>
          <w:szCs w:val="24"/>
        </w:rPr>
        <w:t xml:space="preserve"> a été donné.</w:t>
      </w:r>
    </w:p>
    <w:p w:rsidR="00841428" w:rsidRDefault="00841428">
      <w:pPr>
        <w:pStyle w:val="Texteprformat"/>
        <w:jc w:val="center"/>
        <w:rPr>
          <w:rFonts w:asciiTheme="majorBidi" w:hAnsiTheme="majorBidi" w:cstheme="majorBidi"/>
          <w:b/>
          <w:bCs/>
          <w:color w:val="000000"/>
          <w:sz w:val="24"/>
          <w:szCs w:val="24"/>
          <w:u w:val="single"/>
        </w:rPr>
      </w:pPr>
    </w:p>
    <w:p w:rsidR="00841428" w:rsidRDefault="00841428">
      <w:pPr>
        <w:pStyle w:val="Texteprformat"/>
        <w:jc w:val="center"/>
        <w:rPr>
          <w:rFonts w:asciiTheme="majorBidi" w:hAnsiTheme="majorBidi" w:cstheme="majorBidi"/>
          <w:b/>
          <w:bCs/>
          <w:color w:val="000000"/>
          <w:sz w:val="24"/>
          <w:szCs w:val="24"/>
          <w:u w:val="single"/>
        </w:rPr>
      </w:pPr>
    </w:p>
    <w:p w:rsidR="00841428" w:rsidRDefault="00841428">
      <w:pPr>
        <w:pStyle w:val="Texteprformat"/>
        <w:jc w:val="center"/>
        <w:rPr>
          <w:rFonts w:asciiTheme="majorBidi" w:hAnsiTheme="majorBidi" w:cstheme="majorBidi"/>
          <w:b/>
          <w:bCs/>
          <w:color w:val="000000"/>
          <w:sz w:val="24"/>
          <w:szCs w:val="24"/>
          <w:u w:val="single"/>
        </w:rPr>
      </w:pPr>
    </w:p>
    <w:p w:rsidR="0020497B" w:rsidRPr="00841428" w:rsidRDefault="00841428">
      <w:pPr>
        <w:pStyle w:val="Texteprformat"/>
        <w:jc w:val="center"/>
        <w:rPr>
          <w:rFonts w:asciiTheme="majorBidi" w:hAnsiTheme="majorBidi" w:cstheme="majorBidi"/>
          <w:b/>
          <w:bCs/>
          <w:color w:val="000000"/>
          <w:sz w:val="24"/>
          <w:szCs w:val="24"/>
          <w:u w:val="single"/>
        </w:rPr>
      </w:pPr>
      <w:r w:rsidRPr="00841428">
        <w:rPr>
          <w:rFonts w:asciiTheme="majorBidi" w:hAnsiTheme="majorBidi" w:cstheme="majorBidi"/>
          <w:b/>
          <w:bCs/>
          <w:color w:val="000000"/>
          <w:sz w:val="24"/>
          <w:szCs w:val="24"/>
          <w:u w:val="single"/>
        </w:rPr>
        <w:t>Abstarct</w:t>
      </w:r>
    </w:p>
    <w:p w:rsidR="0020497B" w:rsidRPr="00841428" w:rsidRDefault="0020497B">
      <w:pPr>
        <w:pStyle w:val="Texteprformat"/>
        <w:rPr>
          <w:rFonts w:asciiTheme="majorBidi" w:hAnsiTheme="majorBidi" w:cstheme="majorBidi"/>
          <w:color w:val="000000"/>
          <w:sz w:val="24"/>
          <w:szCs w:val="24"/>
        </w:rPr>
      </w:pPr>
    </w:p>
    <w:p w:rsidR="0020497B" w:rsidRPr="00841428" w:rsidRDefault="00841428">
      <w:pPr>
        <w:pStyle w:val="Texteprformat"/>
        <w:spacing w:after="283"/>
        <w:jc w:val="both"/>
        <w:rPr>
          <w:rFonts w:asciiTheme="majorBidi" w:hAnsiTheme="majorBidi" w:cstheme="majorBidi"/>
          <w:sz w:val="24"/>
          <w:szCs w:val="24"/>
        </w:rPr>
      </w:pPr>
      <w:r w:rsidRPr="00841428">
        <w:rPr>
          <w:rFonts w:asciiTheme="majorBidi" w:hAnsiTheme="majorBidi" w:cstheme="majorBidi"/>
          <w:color w:val="000000"/>
          <w:sz w:val="24"/>
          <w:szCs w:val="24"/>
        </w:rPr>
        <w:t xml:space="preserve">The projection (anti-projection) of a vertex </w:t>
      </w:r>
      <w:r w:rsidRPr="00841428">
        <w:rPr>
          <w:rFonts w:asciiTheme="majorBidi" w:hAnsiTheme="majorBidi" w:cstheme="majorBidi"/>
          <w:color w:val="008000"/>
          <w:sz w:val="24"/>
          <w:szCs w:val="24"/>
        </w:rPr>
        <w:t xml:space="preserve"> </w:t>
      </w:r>
      <w:r w:rsidRPr="00841428">
        <w:rPr>
          <w:rFonts w:asciiTheme="majorBidi" w:hAnsiTheme="majorBidi" w:cstheme="majorBidi"/>
          <w:i/>
          <w:iCs/>
          <w:color w:val="000000"/>
          <w:sz w:val="24"/>
          <w:szCs w:val="24"/>
        </w:rPr>
        <w:t>x</w:t>
      </w:r>
      <w:r w:rsidRPr="00841428">
        <w:rPr>
          <w:rFonts w:asciiTheme="majorBidi" w:hAnsiTheme="majorBidi" w:cstheme="majorBidi"/>
          <w:color w:val="008000"/>
          <w:sz w:val="24"/>
          <w:szCs w:val="24"/>
        </w:rPr>
        <w:t xml:space="preserve"> </w:t>
      </w:r>
      <w:r w:rsidRPr="00841428">
        <w:rPr>
          <w:rFonts w:asciiTheme="majorBidi" w:hAnsiTheme="majorBidi" w:cstheme="majorBidi"/>
          <w:color w:val="000000"/>
          <w:sz w:val="24"/>
          <w:szCs w:val="24"/>
        </w:rPr>
        <w:t xml:space="preserve"> of a graph </w:t>
      </w:r>
      <w:r w:rsidRPr="0084142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G</w:t>
      </w:r>
      <w:r w:rsidRPr="00841428">
        <w:rPr>
          <w:rFonts w:asciiTheme="majorBidi" w:hAnsiTheme="majorBidi" w:cstheme="majorBidi"/>
          <w:color w:val="008000"/>
          <w:sz w:val="24"/>
          <w:szCs w:val="24"/>
        </w:rPr>
        <w:t xml:space="preserve"> </w:t>
      </w:r>
      <w:r w:rsidRPr="00841428">
        <w:rPr>
          <w:rFonts w:asciiTheme="majorBidi" w:hAnsiTheme="majorBidi" w:cstheme="majorBidi"/>
          <w:color w:val="000000"/>
          <w:sz w:val="24"/>
          <w:szCs w:val="24"/>
        </w:rPr>
        <w:t xml:space="preserve"> on a subset of vertices </w:t>
      </w:r>
      <w:r w:rsidRPr="00841428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S </w:t>
      </w:r>
      <w:r w:rsidRPr="00841428">
        <w:rPr>
          <w:rFonts w:asciiTheme="majorBidi" w:hAnsiTheme="majorBidi" w:cstheme="majorBidi"/>
          <w:color w:val="000000"/>
          <w:sz w:val="24"/>
          <w:szCs w:val="24"/>
        </w:rPr>
        <w:t xml:space="preserve"> is a vertex of </w:t>
      </w:r>
      <w:r w:rsidRPr="00841428">
        <w:rPr>
          <w:rFonts w:asciiTheme="majorBidi" w:hAnsiTheme="majorBidi" w:cstheme="majorBidi"/>
          <w:i/>
          <w:iCs/>
          <w:color w:val="000000"/>
          <w:sz w:val="24"/>
          <w:szCs w:val="24"/>
        </w:rPr>
        <w:t>S</w:t>
      </w:r>
      <w:r w:rsidRPr="00841428">
        <w:rPr>
          <w:rFonts w:asciiTheme="majorBidi" w:hAnsiTheme="majorBidi" w:cstheme="majorBidi"/>
          <w:color w:val="000000"/>
          <w:sz w:val="24"/>
          <w:szCs w:val="24"/>
        </w:rPr>
        <w:t xml:space="preserve"> with a minimum (maximum) distance of </w:t>
      </w:r>
      <w:r w:rsidRPr="00841428">
        <w:rPr>
          <w:rFonts w:asciiTheme="majorBidi" w:hAnsiTheme="majorBidi" w:cstheme="majorBidi"/>
          <w:i/>
          <w:iCs/>
          <w:color w:val="000000"/>
          <w:sz w:val="24"/>
          <w:szCs w:val="24"/>
        </w:rPr>
        <w:t>x</w:t>
      </w:r>
      <w:r w:rsidRPr="00841428">
        <w:rPr>
          <w:rFonts w:asciiTheme="majorBidi" w:hAnsiTheme="majorBidi" w:cstheme="majorBidi"/>
          <w:color w:val="000000"/>
          <w:sz w:val="24"/>
          <w:szCs w:val="24"/>
        </w:rPr>
        <w:t>. The study of projections and anti-projections gave rise to new characterizations of hypercubes and median graphs. In particular, A. Berrachedi has shown that a graph is median if and only if there is uniqueness of the projections over any interval. A natural generalization of the median graphs is the class of quasi-median graphs. It has been established that a graph is quasi-median if and only if there is uniqueness of the projections over any quasi-interval. As a consequence, a new characterization of the Hamming graphs was given.</w:t>
      </w:r>
    </w:p>
    <w:sectPr w:rsidR="0020497B" w:rsidRPr="00841428">
      <w:pgSz w:w="11906" w:h="16838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iberation Serif">
    <w:altName w:val="Times New Roman"/>
    <w:charset w:val="01"/>
    <w:family w:val="roman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01"/>
    <w:family w:val="swiss"/>
    <w:pitch w:val="variable"/>
  </w:font>
  <w:font w:name="Liberation Mono">
    <w:altName w:val="Courier New"/>
    <w:charset w:val="01"/>
    <w:family w:val="modern"/>
    <w:pitch w:val="fixed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compat>
    <w:compatSetting w:name="compatibilityMode" w:uri="http://schemas.microsoft.com/office/word" w:val="12"/>
  </w:compat>
  <w:rsids>
    <w:rsidRoot w:val="0020497B"/>
    <w:rsid w:val="0020497B"/>
    <w:rsid w:val="00834059"/>
    <w:rsid w:val="00841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22F5A77-EE6A-4D71-BD9B-AA0ADB9EF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Noto Sans CJK SC Regular" w:hAnsi="Liberation Serif" w:cs="FreeSans"/>
        <w:sz w:val="24"/>
        <w:szCs w:val="24"/>
        <w:lang w:val="fr-FR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Corpsdetexte">
    <w:name w:val="Body Text"/>
    <w:basedOn w:val="Normal"/>
    <w:pPr>
      <w:spacing w:after="140" w:line="288" w:lineRule="auto"/>
    </w:pPr>
  </w:style>
  <w:style w:type="paragraph" w:styleId="Liste">
    <w:name w:val="List"/>
    <w:basedOn w:val="Corpsdetexte"/>
  </w:style>
  <w:style w:type="paragraph" w:styleId="Lgende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paragraph" w:customStyle="1" w:styleId="Texteprformat">
    <w:name w:val="Texte préformaté"/>
    <w:basedOn w:val="Normal"/>
    <w:qFormat/>
    <w:rPr>
      <w:rFonts w:ascii="Liberation Mono" w:eastAsia="Courier New" w:hAnsi="Liberation Mono" w:cs="Liberation Mono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234</Words>
  <Characters>1291</Characters>
  <Application>Microsoft Office Word</Application>
  <DocSecurity>0</DocSecurity>
  <Lines>10</Lines>
  <Paragraphs>3</Paragraphs>
  <ScaleCrop>false</ScaleCrop>
  <Company/>
  <LinksUpToDate>false</LinksUpToDate>
  <CharactersWithSpaces>1522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naima</cp:lastModifiedBy>
  <cp:revision>5</cp:revision>
  <dcterms:created xsi:type="dcterms:W3CDTF">2018-03-01T13:10:00Z</dcterms:created>
  <dcterms:modified xsi:type="dcterms:W3CDTF">2018-06-27T11:53:00Z</dcterms:modified>
  <dc:language>fr-FR</dc:language>
</cp:coreProperties>
</file>