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7892" w:rsidRDefault="00277892" w:rsidP="001D07FC">
      <w:pPr>
        <w:pStyle w:val="Corpsdetexte"/>
        <w:jc w:val="both"/>
        <w:rPr>
          <w:b/>
          <w:bCs/>
        </w:rPr>
      </w:pPr>
    </w:p>
    <w:p w:rsidR="00277892" w:rsidRDefault="00277892" w:rsidP="001D07FC">
      <w:pPr>
        <w:pStyle w:val="Corpsdetexte"/>
        <w:jc w:val="both"/>
        <w:rPr>
          <w:b/>
          <w:bCs/>
        </w:rPr>
      </w:pPr>
    </w:p>
    <w:p w:rsidR="00277892" w:rsidRDefault="00277892" w:rsidP="001D07FC">
      <w:pPr>
        <w:pStyle w:val="Corpsdetexte"/>
        <w:jc w:val="both"/>
        <w:rPr>
          <w:b/>
          <w:bCs/>
        </w:rPr>
      </w:pPr>
    </w:p>
    <w:p w:rsidR="00F77E5D" w:rsidRPr="00277892" w:rsidRDefault="00F77E5D" w:rsidP="001D07FC">
      <w:pPr>
        <w:pStyle w:val="Corpsdetexte"/>
        <w:jc w:val="both"/>
        <w:rPr>
          <w:b/>
          <w:bCs/>
          <w:sz w:val="32"/>
          <w:szCs w:val="32"/>
          <w:u w:val="single"/>
        </w:rPr>
      </w:pPr>
      <w:r w:rsidRPr="00277892">
        <w:rPr>
          <w:b/>
          <w:bCs/>
          <w:sz w:val="32"/>
          <w:szCs w:val="32"/>
          <w:u w:val="single"/>
        </w:rPr>
        <w:t>Résumé</w:t>
      </w:r>
      <w:r w:rsidR="00277892">
        <w:rPr>
          <w:b/>
          <w:bCs/>
          <w:sz w:val="32"/>
          <w:szCs w:val="32"/>
          <w:u w:val="single"/>
        </w:rPr>
        <w:t> </w:t>
      </w:r>
      <w:r w:rsidR="00277892" w:rsidRPr="00277892">
        <w:rPr>
          <w:b/>
          <w:bCs/>
          <w:sz w:val="32"/>
          <w:szCs w:val="32"/>
        </w:rPr>
        <w:t>:</w:t>
      </w:r>
    </w:p>
    <w:p w:rsidR="00277892" w:rsidRDefault="00277892" w:rsidP="00E6500E">
      <w:pPr>
        <w:pStyle w:val="Style1"/>
        <w:spacing w:before="120" w:after="120" w:line="360" w:lineRule="auto"/>
        <w:ind w:firstLine="0"/>
      </w:pPr>
    </w:p>
    <w:p w:rsidR="00F77E5D" w:rsidRPr="00C80B57" w:rsidRDefault="00F77E5D" w:rsidP="00E6500E">
      <w:pPr>
        <w:pStyle w:val="Style1"/>
        <w:spacing w:before="120" w:after="120" w:line="360" w:lineRule="auto"/>
        <w:ind w:firstLine="0"/>
        <w:rPr>
          <w:rFonts w:asciiTheme="majorBidi" w:hAnsiTheme="majorBidi" w:cstheme="majorBidi"/>
        </w:rPr>
      </w:pPr>
      <w:bookmarkStart w:id="0" w:name="_GoBack"/>
      <w:bookmarkEnd w:id="0"/>
      <w:r w:rsidRPr="003E36E7">
        <w:t>Ce travail s’</w:t>
      </w:r>
      <w:r>
        <w:t>intéresse</w:t>
      </w:r>
      <w:r w:rsidRPr="003E36E7">
        <w:t xml:space="preserve"> essentiellement </w:t>
      </w:r>
      <w:r w:rsidRPr="003E36E7">
        <w:rPr>
          <w:spacing w:val="-7"/>
        </w:rPr>
        <w:t>à</w:t>
      </w:r>
      <w:r>
        <w:rPr>
          <w:spacing w:val="-7"/>
        </w:rPr>
        <w:t xml:space="preserve"> l’étude des </w:t>
      </w:r>
      <w:r>
        <w:rPr>
          <w:rFonts w:asciiTheme="majorBidi" w:hAnsiTheme="majorBidi" w:cstheme="majorBidi"/>
        </w:rPr>
        <w:t>propriétés des multi-matériaux WC/W</w:t>
      </w:r>
      <w:r w:rsidRPr="0008175C">
        <w:rPr>
          <w:rFonts w:asciiTheme="majorBidi" w:hAnsiTheme="majorBidi" w:cstheme="majorBidi"/>
          <w:vertAlign w:val="subscript"/>
        </w:rPr>
        <w:t>2</w:t>
      </w:r>
      <w:r>
        <w:rPr>
          <w:rFonts w:asciiTheme="majorBidi" w:hAnsiTheme="majorBidi" w:cstheme="majorBidi"/>
        </w:rPr>
        <w:t>C-W-(Cu-Mn-Ni)/Ag-Cu-Zn /WC-Co obtenus par les procédés combinés d’infiltratio</w:t>
      </w:r>
      <w:r w:rsidR="00C80B57">
        <w:rPr>
          <w:rFonts w:asciiTheme="majorBidi" w:hAnsiTheme="majorBidi" w:cstheme="majorBidi"/>
        </w:rPr>
        <w:t>n spontanée et de brasage</w:t>
      </w:r>
      <w:r>
        <w:rPr>
          <w:rFonts w:asciiTheme="majorBidi" w:hAnsiTheme="majorBidi" w:cstheme="majorBidi"/>
        </w:rPr>
        <w:t xml:space="preserve">. Ce type de combinaison est très souvent utilisé dans la fabrication des têtes actives des outils de forage pétroliers monobloc à taillant PDC. Les techniques de consolidation et d’assemblage de ces matériaux impliquent un état microstructural particulier au niveau des interfaces </w:t>
      </w:r>
      <w:r w:rsidR="003C7BD7">
        <w:rPr>
          <w:rFonts w:asciiTheme="majorBidi" w:hAnsiTheme="majorBidi" w:cstheme="majorBidi"/>
        </w:rPr>
        <w:t>WC/W</w:t>
      </w:r>
      <w:r w:rsidR="003C7BD7" w:rsidRPr="0008175C">
        <w:rPr>
          <w:rFonts w:asciiTheme="majorBidi" w:hAnsiTheme="majorBidi" w:cstheme="majorBidi"/>
          <w:vertAlign w:val="subscript"/>
        </w:rPr>
        <w:t>2</w:t>
      </w:r>
      <w:r w:rsidR="003C7BD7">
        <w:rPr>
          <w:rFonts w:asciiTheme="majorBidi" w:hAnsiTheme="majorBidi" w:cstheme="majorBidi"/>
        </w:rPr>
        <w:t>C-W-</w:t>
      </w:r>
      <w:r>
        <w:rPr>
          <w:rFonts w:asciiTheme="majorBidi" w:hAnsiTheme="majorBidi" w:cstheme="majorBidi"/>
        </w:rPr>
        <w:t xml:space="preserve">(Cu-Mn-Ni)/Ag-Cu-Zn et Ag-Cu-Zn /WC-Co. Nous avons entrepris ce travail, en </w:t>
      </w:r>
      <w:r w:rsidR="00E6500E">
        <w:rPr>
          <w:rFonts w:asciiTheme="majorBidi" w:hAnsiTheme="majorBidi" w:cstheme="majorBidi"/>
        </w:rPr>
        <w:t xml:space="preserve">respectant </w:t>
      </w:r>
      <w:r>
        <w:rPr>
          <w:rFonts w:asciiTheme="majorBidi" w:hAnsiTheme="majorBidi" w:cstheme="majorBidi"/>
        </w:rPr>
        <w:t xml:space="preserve">les mêmes conditions de fabrication industrielle, une démarche d’investigation nous permettons de mettre en évidence les </w:t>
      </w:r>
      <w:r>
        <w:t>mécanismes physico-chimiques intervenants dans la densification de la matrice  de l’outil par infiltration</w:t>
      </w:r>
      <w:r>
        <w:rPr>
          <w:rFonts w:asciiTheme="majorBidi" w:hAnsiTheme="majorBidi" w:cstheme="majorBidi"/>
        </w:rPr>
        <w:t>,  et dans la cohésion du taillant PDC au corps infiltré par procédé de brasage. Par différents méthodes de caractérisations  (microstructurales, mécaniques, tribologiques,…), nous avons mis en évidence les différents phénomènes et interactions survenant lors de la consolidation par infiltration  et par brasage, particulièrement les inter-diffusions aux interfaces.</w:t>
      </w:r>
      <w:r w:rsidR="001D07FC">
        <w:rPr>
          <w:rFonts w:asciiTheme="majorBidi" w:hAnsiTheme="majorBidi" w:cstheme="majorBidi"/>
        </w:rPr>
        <w:t xml:space="preserve"> </w:t>
      </w:r>
      <w:r>
        <w:rPr>
          <w:rFonts w:asciiTheme="majorBidi" w:hAnsiTheme="majorBidi" w:cstheme="majorBidi"/>
        </w:rPr>
        <w:t xml:space="preserve">La caractérisation par des méthodes électrochimiques des différentes parties de l’assemblage dans un milieu semblable à l’environnement en service (Boue active du forage), nous a permis de mettre la relation entre la microstructure et le comportement électrochimique, ainsi proposition des processus de corrosion, qui provoque la  dégradation et rupture de liaison PDC-corps matrice de l’outil.   </w:t>
      </w:r>
    </w:p>
    <w:sectPr w:rsidR="00F77E5D" w:rsidRPr="00C80B57" w:rsidSect="00410E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activeWritingStyle w:appName="MSWord" w:lang="ar-SA" w:vendorID="64" w:dllVersion="131078" w:nlCheck="1" w:checkStyle="0"/>
  <w:activeWritingStyle w:appName="MSWord" w:lang="fr-FR" w:vendorID="64" w:dllVersion="131078" w:nlCheck="1" w:checkStyle="1"/>
  <w:activeWritingStyle w:appName="MSWord" w:lang="ar-DZ"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MLYwsbQwNLQ0NzAxsrBU0lEKTi0uzszPAykwrAUAEibt9iwAAAA="/>
  </w:docVars>
  <w:rsids>
    <w:rsidRoot w:val="00F77E5D"/>
    <w:rsid w:val="000E5AE2"/>
    <w:rsid w:val="00144E4D"/>
    <w:rsid w:val="00195BD6"/>
    <w:rsid w:val="001B3994"/>
    <w:rsid w:val="001D07FC"/>
    <w:rsid w:val="00277892"/>
    <w:rsid w:val="003C7BD7"/>
    <w:rsid w:val="004D194D"/>
    <w:rsid w:val="00505C09"/>
    <w:rsid w:val="005D16FB"/>
    <w:rsid w:val="005F70E1"/>
    <w:rsid w:val="0061581F"/>
    <w:rsid w:val="006B6D2D"/>
    <w:rsid w:val="00B960BA"/>
    <w:rsid w:val="00C80B57"/>
    <w:rsid w:val="00D03BE6"/>
    <w:rsid w:val="00E6500E"/>
    <w:rsid w:val="00E70E3F"/>
    <w:rsid w:val="00EE34EA"/>
    <w:rsid w:val="00F77E5D"/>
    <w:rsid w:val="00FE5250"/>
    <w:rsid w:val="00FF268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E5D"/>
    <w:pPr>
      <w:spacing w:after="200" w:line="276" w:lineRule="auto"/>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F77E5D"/>
    <w:pPr>
      <w:spacing w:after="12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rsid w:val="00F77E5D"/>
    <w:rPr>
      <w:rFonts w:ascii="Times New Roman" w:eastAsia="Times New Roman" w:hAnsi="Times New Roman" w:cs="Times New Roman"/>
      <w:sz w:val="24"/>
      <w:szCs w:val="24"/>
      <w:lang w:eastAsia="fr-FR"/>
    </w:rPr>
  </w:style>
  <w:style w:type="paragraph" w:customStyle="1" w:styleId="Style1">
    <w:name w:val="Style 1"/>
    <w:basedOn w:val="Normal"/>
    <w:rsid w:val="00F77E5D"/>
    <w:pPr>
      <w:widowControl w:val="0"/>
      <w:autoSpaceDE w:val="0"/>
      <w:autoSpaceDN w:val="0"/>
      <w:spacing w:after="0" w:line="180" w:lineRule="exact"/>
      <w:ind w:firstLine="576"/>
      <w:jc w:val="both"/>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D03BE6"/>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7E5D"/>
    <w:pPr>
      <w:spacing w:after="200" w:line="276" w:lineRule="auto"/>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F77E5D"/>
    <w:pPr>
      <w:spacing w:after="12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rsid w:val="00F77E5D"/>
    <w:rPr>
      <w:rFonts w:ascii="Times New Roman" w:eastAsia="Times New Roman" w:hAnsi="Times New Roman" w:cs="Times New Roman"/>
      <w:sz w:val="24"/>
      <w:szCs w:val="24"/>
      <w:lang w:eastAsia="fr-FR"/>
    </w:rPr>
  </w:style>
  <w:style w:type="paragraph" w:customStyle="1" w:styleId="Style1">
    <w:name w:val="Style 1"/>
    <w:basedOn w:val="Normal"/>
    <w:rsid w:val="00F77E5D"/>
    <w:pPr>
      <w:widowControl w:val="0"/>
      <w:autoSpaceDE w:val="0"/>
      <w:autoSpaceDN w:val="0"/>
      <w:spacing w:after="0" w:line="180" w:lineRule="exact"/>
      <w:ind w:firstLine="576"/>
      <w:jc w:val="both"/>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D03BE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7915339">
      <w:bodyDiv w:val="1"/>
      <w:marLeft w:val="0"/>
      <w:marRight w:val="0"/>
      <w:marTop w:val="0"/>
      <w:marBottom w:val="0"/>
      <w:divBdr>
        <w:top w:val="none" w:sz="0" w:space="0" w:color="auto"/>
        <w:left w:val="none" w:sz="0" w:space="0" w:color="auto"/>
        <w:bottom w:val="none" w:sz="0" w:space="0" w:color="auto"/>
        <w:right w:val="none" w:sz="0" w:space="0" w:color="auto"/>
      </w:divBdr>
    </w:div>
    <w:div w:id="1217282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200</TotalTime>
  <Pages>1</Pages>
  <Words>242</Words>
  <Characters>1334</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NOUREDDINE</dc:creator>
  <cp:keywords/>
  <dc:description/>
  <cp:lastModifiedBy>b-13</cp:lastModifiedBy>
  <cp:revision>21</cp:revision>
  <dcterms:created xsi:type="dcterms:W3CDTF">2018-10-10T07:24:00Z</dcterms:created>
  <dcterms:modified xsi:type="dcterms:W3CDTF">2019-09-05T11:17:00Z</dcterms:modified>
</cp:coreProperties>
</file>