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1061" w:rsidRDefault="003E1061" w:rsidP="003E1061">
      <w:r>
        <w:t xml:space="preserve">Le présent travail s'inscrit dans le cadre du suivi écologique de ces peuplements où V. </w:t>
      </w:r>
      <w:proofErr w:type="spellStart"/>
      <w:r>
        <w:t>gallina</w:t>
      </w:r>
      <w:proofErr w:type="spellEnd"/>
      <w:r>
        <w:t xml:space="preserve"> atteint des densités considérables. Une attention particulière a donc été accordée à cette espèce dans le but d'établir les modalités de son cycle biologique sur nos côtes d'une part, et d'en apprécier ses stratégies d'adaptation aux conditions d'un milieu hétérogène tel que celui de la baie d'Alger, d'autre part.</w:t>
      </w:r>
    </w:p>
    <w:p w:rsidR="00EA44AA" w:rsidRDefault="003E1061" w:rsidP="003E1061">
      <w:r>
        <w:t>Ce travail se propose dans une première partie de déterminer le cycle de reproduction dont la connaissance est primordiale si l'on envisage l'exploitation commerciale de l'espèce. Une deuxième partie permettra d'appréhender la structure démographique de la population et les modalités de croissance de l'espèce ainsi que leur variabilité spatiale. Le suivi spatial et temporel d'observations sur un cycle annuel et l'évolution à long terme, des données quantitatives (densités, biomasses, production) permettant de mettre en évidence l'importance du milieu sur la dynamique de l'espèce.</w:t>
      </w:r>
    </w:p>
    <w:sectPr w:rsidR="00EA44AA" w:rsidSect="00EA44A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E1061"/>
    <w:rsid w:val="003E1061"/>
    <w:rsid w:val="00EA44A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44A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153</Words>
  <Characters>846</Characters>
  <Application>Microsoft Office Word</Application>
  <DocSecurity>0</DocSecurity>
  <Lines>7</Lines>
  <Paragraphs>1</Paragraphs>
  <ScaleCrop>false</ScaleCrop>
  <Company/>
  <LinksUpToDate>false</LinksUpToDate>
  <CharactersWithSpaces>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2015-01-19T13:57:00Z</dcterms:created>
  <dcterms:modified xsi:type="dcterms:W3CDTF">2015-01-19T13:57:00Z</dcterms:modified>
</cp:coreProperties>
</file>