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D46" w:rsidRPr="00F96D46" w:rsidRDefault="00F96D46" w:rsidP="00F96D46">
      <w:pPr>
        <w:bidi w:val="0"/>
        <w:rPr>
          <w:lang w:val="fr-FR" w:bidi="ar-DZ"/>
        </w:rPr>
      </w:pPr>
      <w:r w:rsidRPr="00F96D46">
        <w:rPr>
          <w:lang w:val="fr-FR" w:bidi="ar-DZ"/>
        </w:rPr>
        <w:t>Les réservoirs argilo-gréseux sont, relativement radioactifs. Leur radioactivité est</w:t>
      </w:r>
    </w:p>
    <w:p w:rsidR="00F96D46" w:rsidRPr="00F96D46" w:rsidRDefault="00F96D46" w:rsidP="00F96D46">
      <w:pPr>
        <w:bidi w:val="0"/>
        <w:rPr>
          <w:lang w:val="fr-FR" w:bidi="ar-DZ"/>
        </w:rPr>
      </w:pPr>
      <w:proofErr w:type="gramStart"/>
      <w:r w:rsidRPr="00F96D46">
        <w:rPr>
          <w:lang w:val="fr-FR" w:bidi="ar-DZ"/>
        </w:rPr>
        <w:t>particulièrement</w:t>
      </w:r>
      <w:proofErr w:type="gramEnd"/>
      <w:r w:rsidRPr="00F96D46">
        <w:rPr>
          <w:lang w:val="fr-FR" w:bidi="ar-DZ"/>
        </w:rPr>
        <w:t xml:space="preserve"> due à la présence d'un volume considérable d'argiles (plus de 5%). Les</w:t>
      </w:r>
    </w:p>
    <w:p w:rsidR="00F96D46" w:rsidRPr="00F96D46" w:rsidRDefault="00F96D46" w:rsidP="00F96D46">
      <w:pPr>
        <w:bidi w:val="0"/>
        <w:rPr>
          <w:lang w:val="fr-FR" w:bidi="ar-DZ"/>
        </w:rPr>
      </w:pPr>
      <w:proofErr w:type="gramStart"/>
      <w:r w:rsidRPr="00F96D46">
        <w:rPr>
          <w:lang w:val="fr-FR" w:bidi="ar-DZ"/>
        </w:rPr>
        <w:t>argiles</w:t>
      </w:r>
      <w:proofErr w:type="gramEnd"/>
      <w:r w:rsidRPr="00F96D46">
        <w:rPr>
          <w:lang w:val="fr-FR" w:bidi="ar-DZ"/>
        </w:rPr>
        <w:t xml:space="preserve"> peuvent se présenter en couches bien individualisées ou en ciments, parfois même,</w:t>
      </w:r>
    </w:p>
    <w:p w:rsidR="00F96D46" w:rsidRPr="00F96D46" w:rsidRDefault="00F96D46" w:rsidP="00F96D46">
      <w:pPr>
        <w:bidi w:val="0"/>
        <w:rPr>
          <w:lang w:val="fr-FR" w:bidi="ar-DZ"/>
        </w:rPr>
      </w:pPr>
      <w:proofErr w:type="gramStart"/>
      <w:r w:rsidRPr="00F96D46">
        <w:rPr>
          <w:lang w:val="fr-FR" w:bidi="ar-DZ"/>
        </w:rPr>
        <w:t>en</w:t>
      </w:r>
      <w:proofErr w:type="gramEnd"/>
      <w:r w:rsidRPr="00F96D46">
        <w:rPr>
          <w:lang w:val="fr-FR" w:bidi="ar-DZ"/>
        </w:rPr>
        <w:t xml:space="preserve"> minéraux secondaires. La présente étude est réalisée dans le but d'identifier, par les diagraphies, les différents liants, y compris ceux associés aux minéraux argileux. Aussi, elle permet la mise en évidence de leurs influences sur les réponses diagraphiques et les paramètres </w:t>
      </w:r>
      <w:proofErr w:type="spellStart"/>
      <w:r w:rsidRPr="00F96D46">
        <w:rPr>
          <w:lang w:val="fr-FR" w:bidi="ar-DZ"/>
        </w:rPr>
        <w:t>pétrophysiques</w:t>
      </w:r>
      <w:proofErr w:type="spellEnd"/>
      <w:r w:rsidRPr="00F96D46">
        <w:rPr>
          <w:lang w:val="fr-FR" w:bidi="ar-DZ"/>
        </w:rPr>
        <w:t xml:space="preserve"> du réservoir. Cependant, il est nécessaire de définir les paramètres argileux, ainsi que les différents types et nature d'argiles, afin de pouvoir effectuer les corrections possibles des paramètres </w:t>
      </w:r>
      <w:proofErr w:type="spellStart"/>
      <w:r w:rsidRPr="00F96D46">
        <w:rPr>
          <w:lang w:val="fr-FR" w:bidi="ar-DZ"/>
        </w:rPr>
        <w:t>pétrophysiques</w:t>
      </w:r>
      <w:proofErr w:type="spellEnd"/>
      <w:r w:rsidRPr="00F96D46">
        <w:rPr>
          <w:lang w:val="fr-FR" w:bidi="ar-DZ"/>
        </w:rPr>
        <w:t xml:space="preserve"> du réservoir. Par ailleurs, l'identification des autres liants dolomitiques, siliceux et/ou autres, peuvent être utiles à une meilleure caractérisation des réservoirs potentiels.</w:t>
      </w:r>
    </w:p>
    <w:p w:rsidR="00F96D46" w:rsidRPr="00F96D46" w:rsidRDefault="00F96D46" w:rsidP="00F96D46">
      <w:pPr>
        <w:bidi w:val="0"/>
        <w:rPr>
          <w:lang w:val="fr-FR" w:bidi="ar-DZ"/>
        </w:rPr>
      </w:pPr>
      <w:r w:rsidRPr="00F96D46">
        <w:rPr>
          <w:lang w:val="fr-FR" w:bidi="ar-DZ"/>
        </w:rPr>
        <w:t>L'influence de ces ciments est mise en évidence par les reports graphiques, établis à</w:t>
      </w:r>
    </w:p>
    <w:p w:rsidR="00F96D46" w:rsidRPr="00F96D46" w:rsidRDefault="00F96D46" w:rsidP="00F96D46">
      <w:pPr>
        <w:bidi w:val="0"/>
        <w:rPr>
          <w:lang w:val="fr-FR" w:bidi="ar-DZ"/>
        </w:rPr>
      </w:pPr>
      <w:proofErr w:type="gramStart"/>
      <w:r w:rsidRPr="00F96D46">
        <w:rPr>
          <w:lang w:val="fr-FR" w:bidi="ar-DZ"/>
        </w:rPr>
        <w:t>partir</w:t>
      </w:r>
      <w:proofErr w:type="gramEnd"/>
      <w:r w:rsidRPr="00F96D46">
        <w:rPr>
          <w:lang w:val="fr-FR" w:bidi="ar-DZ"/>
        </w:rPr>
        <w:t xml:space="preserve"> des enregistrements, essentiellement, des diagraphies de rayons gamma naturels (GR), de spectrométrie de rayons gamma naturels (NGS) et de porosités.</w:t>
      </w:r>
    </w:p>
    <w:p w:rsidR="00F96D46" w:rsidRPr="00F96D46" w:rsidRDefault="00F96D46" w:rsidP="00F96D46">
      <w:pPr>
        <w:bidi w:val="0"/>
        <w:rPr>
          <w:lang w:val="fr-FR" w:bidi="ar-DZ"/>
        </w:rPr>
      </w:pPr>
      <w:r w:rsidRPr="00F96D46">
        <w:rPr>
          <w:lang w:val="fr-FR" w:bidi="ar-DZ"/>
        </w:rPr>
        <w:t xml:space="preserve">Plusieurs puits ont été étudiés dans le bassin de </w:t>
      </w:r>
      <w:proofErr w:type="spellStart"/>
      <w:r w:rsidRPr="00F96D46">
        <w:rPr>
          <w:lang w:val="fr-FR" w:bidi="ar-DZ"/>
        </w:rPr>
        <w:t>Berkine</w:t>
      </w:r>
      <w:proofErr w:type="spellEnd"/>
      <w:r w:rsidRPr="00F96D46">
        <w:rPr>
          <w:lang w:val="fr-FR" w:bidi="ar-DZ"/>
        </w:rPr>
        <w:t>, situé au sud-est algérien, où</w:t>
      </w:r>
    </w:p>
    <w:p w:rsidR="00F96D46" w:rsidRPr="00F96D46" w:rsidRDefault="00F96D46" w:rsidP="00F96D46">
      <w:pPr>
        <w:bidi w:val="0"/>
        <w:rPr>
          <w:lang w:val="fr-FR" w:bidi="ar-DZ"/>
        </w:rPr>
      </w:pPr>
      <w:proofErr w:type="gramStart"/>
      <w:r w:rsidRPr="00F96D46">
        <w:rPr>
          <w:lang w:val="fr-FR" w:bidi="ar-DZ"/>
        </w:rPr>
        <w:t>les</w:t>
      </w:r>
      <w:proofErr w:type="gramEnd"/>
      <w:r w:rsidRPr="00F96D46">
        <w:rPr>
          <w:lang w:val="fr-FR" w:bidi="ar-DZ"/>
        </w:rPr>
        <w:t xml:space="preserve"> Z-plots réalisés sont :</w:t>
      </w:r>
    </w:p>
    <w:p w:rsidR="00F96D46" w:rsidRPr="00F96D46" w:rsidRDefault="00F96D46" w:rsidP="00F96D46">
      <w:pPr>
        <w:bidi w:val="0"/>
        <w:rPr>
          <w:lang w:val="fr-FR" w:bidi="ar-DZ"/>
        </w:rPr>
      </w:pPr>
      <w:r w:rsidRPr="00F96D46">
        <w:rPr>
          <w:lang w:val="fr-FR" w:bidi="ar-DZ"/>
        </w:rPr>
        <w:t>- pour la lithologie : (b-n), (t-n), (b-</w:t>
      </w:r>
      <w:proofErr w:type="spellStart"/>
      <w:r w:rsidRPr="00F96D46">
        <w:rPr>
          <w:lang w:val="fr-FR" w:bidi="ar-DZ"/>
        </w:rPr>
        <w:t>Pe</w:t>
      </w:r>
      <w:proofErr w:type="spellEnd"/>
      <w:r w:rsidRPr="00F96D46">
        <w:rPr>
          <w:lang w:val="fr-FR" w:bidi="ar-DZ"/>
        </w:rPr>
        <w:t>) et (b-t), avec CGR en Z</w:t>
      </w:r>
    </w:p>
    <w:p w:rsidR="00F96D46" w:rsidRPr="00F96D46" w:rsidRDefault="00F96D46" w:rsidP="00F96D46">
      <w:pPr>
        <w:bidi w:val="0"/>
        <w:rPr>
          <w:lang w:val="fr-FR" w:bidi="ar-DZ"/>
        </w:rPr>
      </w:pPr>
      <w:r w:rsidRPr="00F96D46">
        <w:rPr>
          <w:lang w:val="fr-FR" w:bidi="ar-DZ"/>
        </w:rPr>
        <w:t>- pour les types de ciments : (U-K) et (b-K), avec CGR en Z</w:t>
      </w:r>
    </w:p>
    <w:p w:rsidR="00F96D46" w:rsidRPr="00F96D46" w:rsidRDefault="00F96D46" w:rsidP="00F96D46">
      <w:pPr>
        <w:bidi w:val="0"/>
        <w:rPr>
          <w:lang w:val="fr-FR" w:bidi="ar-DZ"/>
        </w:rPr>
      </w:pPr>
      <w:r w:rsidRPr="00F96D46">
        <w:rPr>
          <w:lang w:val="fr-FR" w:bidi="ar-DZ"/>
        </w:rPr>
        <w:t>- pour la minéralogie : (</w:t>
      </w:r>
      <w:proofErr w:type="spellStart"/>
      <w:r w:rsidRPr="00F96D46">
        <w:rPr>
          <w:lang w:val="fr-FR" w:bidi="ar-DZ"/>
        </w:rPr>
        <w:t>Pe</w:t>
      </w:r>
      <w:proofErr w:type="spellEnd"/>
      <w:r w:rsidRPr="00F96D46">
        <w:rPr>
          <w:lang w:val="fr-FR" w:bidi="ar-DZ"/>
        </w:rPr>
        <w:t>-K) et (Th-K), avec b en Z.</w:t>
      </w:r>
    </w:p>
    <w:p w:rsidR="00F96D46" w:rsidRPr="00F96D46" w:rsidRDefault="00F96D46" w:rsidP="00F96D46">
      <w:pPr>
        <w:bidi w:val="0"/>
        <w:rPr>
          <w:lang w:val="fr-FR" w:bidi="ar-DZ"/>
        </w:rPr>
      </w:pPr>
      <w:r w:rsidRPr="00F96D46">
        <w:rPr>
          <w:lang w:val="fr-FR" w:bidi="ar-DZ"/>
        </w:rPr>
        <w:t>L'analyse des différents Z-plots de lithologie, montre que le quartz est le minéral</w:t>
      </w:r>
    </w:p>
    <w:p w:rsidR="00F96D46" w:rsidRPr="00F96D46" w:rsidRDefault="00F96D46" w:rsidP="00F96D46">
      <w:pPr>
        <w:bidi w:val="0"/>
        <w:rPr>
          <w:lang w:val="fr-FR" w:bidi="ar-DZ"/>
        </w:rPr>
      </w:pPr>
      <w:proofErr w:type="gramStart"/>
      <w:r w:rsidRPr="00F96D46">
        <w:rPr>
          <w:lang w:val="fr-FR" w:bidi="ar-DZ"/>
        </w:rPr>
        <w:t>prépondérant</w:t>
      </w:r>
      <w:proofErr w:type="gramEnd"/>
      <w:r w:rsidRPr="00F96D46">
        <w:rPr>
          <w:lang w:val="fr-FR" w:bidi="ar-DZ"/>
        </w:rPr>
        <w:t>. Aussi, le ciment argileux est celui prédominant. Toutefois, on distingue</w:t>
      </w:r>
    </w:p>
    <w:p w:rsidR="00F96D46" w:rsidRPr="00F96D46" w:rsidRDefault="00F96D46" w:rsidP="00F96D46">
      <w:pPr>
        <w:bidi w:val="0"/>
        <w:rPr>
          <w:lang w:val="fr-FR" w:bidi="ar-DZ"/>
        </w:rPr>
      </w:pPr>
      <w:proofErr w:type="gramStart"/>
      <w:r w:rsidRPr="00F96D46">
        <w:rPr>
          <w:lang w:val="fr-FR" w:bidi="ar-DZ"/>
        </w:rPr>
        <w:t>l'influence</w:t>
      </w:r>
      <w:proofErr w:type="gramEnd"/>
      <w:r w:rsidRPr="00F96D46">
        <w:rPr>
          <w:lang w:val="fr-FR" w:bidi="ar-DZ"/>
        </w:rPr>
        <w:t xml:space="preserve"> des ciments </w:t>
      </w:r>
      <w:proofErr w:type="spellStart"/>
      <w:r w:rsidRPr="00F96D46">
        <w:rPr>
          <w:lang w:val="fr-FR" w:bidi="ar-DZ"/>
        </w:rPr>
        <w:t>anhydritiques</w:t>
      </w:r>
      <w:proofErr w:type="spellEnd"/>
      <w:r w:rsidRPr="00F96D46">
        <w:rPr>
          <w:lang w:val="fr-FR" w:bidi="ar-DZ"/>
        </w:rPr>
        <w:t xml:space="preserve"> et dolomitiques.</w:t>
      </w:r>
    </w:p>
    <w:p w:rsidR="00F96D46" w:rsidRPr="00F96D46" w:rsidRDefault="00F96D46" w:rsidP="00F96D46">
      <w:pPr>
        <w:bidi w:val="0"/>
        <w:rPr>
          <w:lang w:val="fr-FR" w:bidi="ar-DZ"/>
        </w:rPr>
      </w:pPr>
      <w:r w:rsidRPr="00F96D46">
        <w:rPr>
          <w:lang w:val="fr-FR" w:bidi="ar-DZ"/>
        </w:rPr>
        <w:t>Les Z-plots de minéralogie et de type de ciments, ont permis d'identifier plusieurs</w:t>
      </w:r>
    </w:p>
    <w:p w:rsidR="000B3CCC" w:rsidRPr="00F96D46" w:rsidRDefault="00F96D46" w:rsidP="00F96D46">
      <w:pPr>
        <w:bidi w:val="0"/>
        <w:rPr>
          <w:rFonts w:hint="cs"/>
          <w:lang w:val="fr-FR" w:bidi="ar-DZ"/>
        </w:rPr>
      </w:pPr>
      <w:proofErr w:type="gramStart"/>
      <w:r w:rsidRPr="00F96D46">
        <w:rPr>
          <w:lang w:val="fr-FR" w:bidi="ar-DZ"/>
        </w:rPr>
        <w:t>minéraux</w:t>
      </w:r>
      <w:proofErr w:type="gramEnd"/>
      <w:r w:rsidRPr="00F96D46">
        <w:rPr>
          <w:lang w:val="fr-FR" w:bidi="ar-DZ"/>
        </w:rPr>
        <w:t xml:space="preserve"> argileux. Il s'agit de l'illite, de la </w:t>
      </w:r>
      <w:proofErr w:type="spellStart"/>
      <w:r w:rsidRPr="00F96D46">
        <w:rPr>
          <w:lang w:val="fr-FR" w:bidi="ar-DZ"/>
        </w:rPr>
        <w:t>montmoriollonite</w:t>
      </w:r>
      <w:proofErr w:type="spellEnd"/>
      <w:r w:rsidRPr="00F96D46">
        <w:rPr>
          <w:lang w:val="fr-FR" w:bidi="ar-DZ"/>
        </w:rPr>
        <w:t xml:space="preserve"> et des traces de chlorite et de la kaolinite. Par ailleurs, on remarque l'influence des </w:t>
      </w:r>
      <w:proofErr w:type="spellStart"/>
      <w:r w:rsidRPr="00F96D46">
        <w:rPr>
          <w:lang w:val="fr-FR" w:bidi="ar-DZ"/>
        </w:rPr>
        <w:t>interstratifiés</w:t>
      </w:r>
      <w:proofErr w:type="spellEnd"/>
      <w:r w:rsidRPr="00F96D46">
        <w:rPr>
          <w:lang w:val="fr-FR" w:bidi="ar-DZ"/>
        </w:rPr>
        <w:t>, constituants le plus souvent les termes de transition : illite-</w:t>
      </w:r>
      <w:proofErr w:type="spellStart"/>
      <w:r w:rsidRPr="00F96D46">
        <w:rPr>
          <w:lang w:val="fr-FR" w:bidi="ar-DZ"/>
        </w:rPr>
        <w:t>montmoriollonite</w:t>
      </w:r>
      <w:proofErr w:type="spellEnd"/>
      <w:r w:rsidRPr="00F96D46">
        <w:rPr>
          <w:lang w:val="fr-FR" w:bidi="ar-DZ"/>
        </w:rPr>
        <w:t xml:space="preserve"> et kaolinite- </w:t>
      </w:r>
      <w:proofErr w:type="spellStart"/>
      <w:r w:rsidRPr="00F96D46">
        <w:rPr>
          <w:lang w:val="fr-FR" w:bidi="ar-DZ"/>
        </w:rPr>
        <w:t>montmoriollonite.Mis</w:t>
      </w:r>
      <w:proofErr w:type="spellEnd"/>
      <w:r w:rsidRPr="00F96D46">
        <w:rPr>
          <w:lang w:val="fr-FR" w:bidi="ar-DZ"/>
        </w:rPr>
        <w:t xml:space="preserve"> à part la kaolinite, tous ces minéraux argileux affectent, considérablement, les paramètres de saturation, de porosité et de perméabilité.</w:t>
      </w:r>
    </w:p>
    <w:sectPr w:rsidR="000B3CCC" w:rsidRPr="00F96D46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96D46"/>
    <w:rsid w:val="000B3CCC"/>
    <w:rsid w:val="006D5754"/>
    <w:rsid w:val="00F96D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3CCC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332</Words>
  <Characters>1896</Characters>
  <Application>Microsoft Office Word</Application>
  <DocSecurity>0</DocSecurity>
  <Lines>15</Lines>
  <Paragraphs>4</Paragraphs>
  <ScaleCrop>false</ScaleCrop>
  <Company/>
  <LinksUpToDate>false</LinksUpToDate>
  <CharactersWithSpaces>2224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2014-11-13T12:59:00Z</dcterms:created>
  <dcterms:modified xsi:type="dcterms:W3CDTF">2014-11-13T13:00:00Z</dcterms:modified>
</cp:coreProperties>
</file>