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7A34" w:rsidRPr="001A7BEA" w:rsidRDefault="00497A34" w:rsidP="00497A34">
      <w:pPr>
        <w:rPr>
          <w:b/>
          <w:bCs/>
          <w:u w:val="single"/>
        </w:rPr>
      </w:pPr>
      <w:r w:rsidRPr="001A7BEA">
        <w:rPr>
          <w:b/>
          <w:bCs/>
          <w:u w:val="single"/>
        </w:rPr>
        <w:t>Résumé</w:t>
      </w:r>
    </w:p>
    <w:p w:rsidR="00497A34" w:rsidRDefault="00497A34" w:rsidP="00D52222">
      <w:pPr>
        <w:spacing w:line="276" w:lineRule="auto"/>
        <w:ind w:firstLine="284"/>
        <w:jc w:val="both"/>
      </w:pPr>
      <w:r>
        <w:t xml:space="preserve">Dans notre présent travail, nous avons </w:t>
      </w:r>
      <w:r w:rsidR="00D52222">
        <w:t>étudié</w:t>
      </w:r>
      <w:r>
        <w:t xml:space="preserve"> l’implication du monoxyde d’azote (NO), à travers son enzyme inductible et de certaines molécules de la voie NOS, dans la pathogenèse de la maladie cœliaque. D’après nos résultats, une surproduction du NO</w:t>
      </w:r>
      <w:r w:rsidR="00D52222">
        <w:t xml:space="preserve"> est observée</w:t>
      </w:r>
      <w:r>
        <w:t>, qui exerce son effet délétère sur la muqueuse intestinale. Cette surproduction est directement liée à l’induction et l’expression accrue de l’iNOS, associées à un environnement cytokinique inflammatoire, caractérisé par des taux élevés d’IFN</w:t>
      </w:r>
      <w:r>
        <w:rPr>
          <w:rFonts w:cstheme="majorBidi"/>
        </w:rPr>
        <w:t>γ et d’IL-12</w:t>
      </w:r>
      <w:r>
        <w:t xml:space="preserve">, et un système de régulation marqué par des taux légèrement élevés d’IL-10. D’autre part, nous avons rapporté un effet immunorégulateur très intéressant de la propolis algérienne sur la voie du NO. </w:t>
      </w:r>
    </w:p>
    <w:p w:rsidR="00497A34" w:rsidRDefault="00497A34" w:rsidP="00497A34">
      <w:pPr>
        <w:spacing w:line="259" w:lineRule="auto"/>
      </w:pPr>
      <w:bookmarkStart w:id="0" w:name="_GoBack"/>
      <w:bookmarkEnd w:id="0"/>
    </w:p>
    <w:sectPr w:rsidR="00497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7A34"/>
    <w:rsid w:val="001C2907"/>
    <w:rsid w:val="003B348F"/>
    <w:rsid w:val="00497A34"/>
    <w:rsid w:val="00691978"/>
    <w:rsid w:val="00D52222"/>
    <w:rsid w:val="00FF6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A081A32D-1169-4F60-9E3A-585046AF59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7A34"/>
    <w:pPr>
      <w:spacing w:line="480" w:lineRule="auto"/>
    </w:pPr>
    <w:rPr>
      <w:rFonts w:asciiTheme="majorBidi" w:hAnsiTheme="majorBidi"/>
      <w:sz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69197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9197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111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webdzdz@gmail.com</dc:creator>
  <cp:keywords/>
  <dc:description/>
  <cp:lastModifiedBy>naima</cp:lastModifiedBy>
  <cp:revision>3</cp:revision>
  <cp:lastPrinted>2018-06-08T22:16:00Z</cp:lastPrinted>
  <dcterms:created xsi:type="dcterms:W3CDTF">2019-01-15T10:45:00Z</dcterms:created>
  <dcterms:modified xsi:type="dcterms:W3CDTF">2019-01-15T10:45:00Z</dcterms:modified>
</cp:coreProperties>
</file>