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585" w:rsidRDefault="006E14A9" w:rsidP="00830585">
      <w:r>
        <w:pict>
          <v:rect id="_x0000_s1026" style="position:absolute;margin-left:-17.85pt;margin-top:9.75pt;width:7in;height:97.3pt;z-index:251657728" strokecolor="navy" strokeweight="4.5pt">
            <v:stroke linestyle="thinThick"/>
            <v:textbox style="mso-next-textbox:#_x0000_s1026" inset=",8.3mm">
              <w:txbxContent>
                <w:p w:rsidR="00830585" w:rsidRDefault="00830585" w:rsidP="0083058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MICROSTRUCTURES DES INTERFACES SOUDEES EN ACIER INOXYDABLE 304L DANS LES PIPELINES DE TRANSPORT DE GAZ. ESTIMATION DU RISQUE DE RUPTURE ET CORROSION INTERGRANULAIRE*</w:t>
                  </w:r>
                  <w:r>
                    <w:rPr>
                      <w:b/>
                      <w:sz w:val="36"/>
                      <w:szCs w:val="36"/>
                      <w:vertAlign w:val="subscript"/>
                    </w:rPr>
                    <w:t xml:space="preserve"> </w:t>
                  </w:r>
                </w:p>
                <w:p w:rsidR="00830585" w:rsidRDefault="00830585" w:rsidP="00830585"/>
              </w:txbxContent>
            </v:textbox>
          </v:rect>
        </w:pict>
      </w:r>
      <w:r w:rsidR="00830585"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-235286</wp:posOffset>
            </wp:positionH>
            <wp:positionV relativeFrom="paragraph">
              <wp:posOffset>-577065</wp:posOffset>
            </wp:positionV>
            <wp:extent cx="823632" cy="735106"/>
            <wp:effectExtent l="1905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632" cy="7351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>
      <w:pPr>
        <w:jc w:val="center"/>
        <w:rPr>
          <w:b/>
          <w:bCs/>
        </w:rPr>
      </w:pPr>
    </w:p>
    <w:p w:rsidR="00830585" w:rsidRDefault="00830585" w:rsidP="00830585">
      <w:pPr>
        <w:jc w:val="center"/>
        <w:rPr>
          <w:b/>
          <w:bCs/>
        </w:rPr>
      </w:pPr>
      <w:r>
        <w:rPr>
          <w:b/>
          <w:bCs/>
        </w:rPr>
        <w:t>Mr NADIR OUSSEDDIK **</w:t>
      </w:r>
    </w:p>
    <w:p w:rsidR="00830585" w:rsidRDefault="00830585" w:rsidP="00830585">
      <w:pPr>
        <w:jc w:val="center"/>
        <w:rPr>
          <w:b/>
          <w:bCs/>
        </w:rPr>
      </w:pPr>
      <w:r>
        <w:rPr>
          <w:b/>
          <w:bCs/>
        </w:rPr>
        <w:t>Laboratoire de Technologie des matériaux</w:t>
      </w:r>
    </w:p>
    <w:p w:rsidR="00830585" w:rsidRPr="00830585" w:rsidRDefault="00830585" w:rsidP="00830585">
      <w:pPr>
        <w:jc w:val="center"/>
        <w:rPr>
          <w:b/>
          <w:bCs/>
        </w:rPr>
      </w:pPr>
      <w:r>
        <w:rPr>
          <w:b/>
          <w:bCs/>
        </w:rPr>
        <w:t>Faculté de Génie Mécanique et de Génie des Procédés</w:t>
      </w:r>
    </w:p>
    <w:p w:rsidR="00830585" w:rsidRDefault="00830585" w:rsidP="00830585"/>
    <w:p w:rsidR="00830585" w:rsidRDefault="003F0E00" w:rsidP="00830585">
      <w:r>
        <w:pict>
          <v:rect id="_x0000_s1027" style="position:absolute;margin-left:-17.85pt;margin-top:.75pt;width:7in;height:301pt;z-index:251658752" strokecolor="navy" strokeweight="4.5pt">
            <v:stroke linestyle="thinThick"/>
            <v:textbox style="mso-next-textbox:#_x0000_s1027" inset=",8.3mm">
              <w:txbxContent>
                <w:p w:rsidR="00830585" w:rsidRDefault="00830585" w:rsidP="00830585">
                  <w:pPr>
                    <w:spacing w:line="360" w:lineRule="auto"/>
                    <w:rPr>
                      <w:b/>
                      <w:bCs/>
                      <w:szCs w:val="36"/>
                      <w:u w:val="single"/>
                    </w:rPr>
                  </w:pPr>
                  <w:r>
                    <w:rPr>
                      <w:b/>
                      <w:bCs/>
                      <w:szCs w:val="36"/>
                      <w:u w:val="single"/>
                    </w:rPr>
                    <w:t xml:space="preserve">Résumé : </w:t>
                  </w:r>
                </w:p>
                <w:p w:rsidR="00830585" w:rsidRPr="00A75025" w:rsidRDefault="00830585" w:rsidP="00A75025">
                  <w:pPr>
                    <w:spacing w:line="360" w:lineRule="auto"/>
                    <w:jc w:val="both"/>
                  </w:pPr>
                  <w:r>
                    <w:rPr>
                      <w:szCs w:val="36"/>
                    </w:rPr>
                    <w:tab/>
                    <w:t xml:space="preserve">L’objectif de ce travail </w:t>
                  </w:r>
                  <w:r>
                    <w:t>consiste à étudier l’aspect microstructural ainsi que la nature des différentes phases formées dans les interfaces inox-inox (acier inox type 304L), l’étude de leur réponse aux exigences de bonne tenue mécanique, ainsi que l’estimation du risque de rupture fragile des jo</w:t>
                  </w:r>
                  <w:r w:rsidR="00A75025">
                    <w:t xml:space="preserve">nctions soudées. </w:t>
                  </w:r>
                  <w:r>
                    <w:rPr>
                      <w:szCs w:val="36"/>
                    </w:rPr>
                    <w:t xml:space="preserve">Notre étude visait en premier lieu la caractérisation métallurgique des interfaces soudées par procédé TIG. Parmi les résultats obtenus, on distingue la formation de trois zones distinctes: la zone fondue (ZF), la zone affectée thermiquement (ZAT) et le matériau de base. </w:t>
                  </w:r>
                </w:p>
                <w:p w:rsidR="00830585" w:rsidRDefault="00A75025" w:rsidP="00A2235A">
                  <w:pPr>
                    <w:tabs>
                      <w:tab w:val="left" w:pos="567"/>
                    </w:tabs>
                    <w:spacing w:line="360" w:lineRule="auto"/>
                    <w:jc w:val="both"/>
                  </w:pPr>
                  <w:r>
                    <w:rPr>
                      <w:szCs w:val="36"/>
                    </w:rPr>
                    <w:tab/>
                    <w:t xml:space="preserve">Enfin, </w:t>
                  </w:r>
                  <w:r w:rsidR="00A2235A">
                    <w:rPr>
                      <w:szCs w:val="36"/>
                    </w:rPr>
                    <w:t xml:space="preserve">les résultats de </w:t>
                  </w:r>
                  <w:r>
                    <w:rPr>
                      <w:szCs w:val="36"/>
                    </w:rPr>
                    <w:t xml:space="preserve">la dernière partie </w:t>
                  </w:r>
                  <w:r w:rsidR="00830585">
                    <w:rPr>
                      <w:szCs w:val="36"/>
                    </w:rPr>
                    <w:t xml:space="preserve">consacrée à l’étude du comportement mécanique des interfaces soudées </w:t>
                  </w:r>
                  <w:r w:rsidR="00830585">
                    <w:t>suivent en toute conformité les valeurs standards des aciers inoxydables austé</w:t>
                  </w:r>
                  <w:r w:rsidR="003F0E00">
                    <w:t>nitiques en particulier le 304L.</w:t>
                  </w:r>
                </w:p>
                <w:p w:rsidR="00830585" w:rsidRDefault="00830585" w:rsidP="00830585">
                  <w:pPr>
                    <w:tabs>
                      <w:tab w:val="left" w:pos="567"/>
                    </w:tabs>
                    <w:spacing w:line="360" w:lineRule="auto"/>
                    <w:jc w:val="both"/>
                  </w:pPr>
                  <w:r>
                    <w:rPr>
                      <w:b/>
                      <w:bCs/>
                    </w:rPr>
                    <w:t>Mots clés</w:t>
                  </w:r>
                  <w:r>
                    <w:t> :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t>Acier inox. austénitique, 304L, zone de fusion, zone affectée thermiquement, tenue mécanique, résilience.</w:t>
                  </w:r>
                </w:p>
                <w:p w:rsidR="00830585" w:rsidRDefault="00830585" w:rsidP="00830585">
                  <w:pPr>
                    <w:spacing w:line="360" w:lineRule="auto"/>
                    <w:ind w:firstLine="709"/>
                    <w:jc w:val="both"/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b/>
                      <w:bCs/>
                      <w:szCs w:val="36"/>
                      <w:u w:val="single"/>
                    </w:rPr>
                  </w:pPr>
                </w:p>
                <w:p w:rsidR="00830585" w:rsidRDefault="00830585" w:rsidP="00830585">
                  <w:pPr>
                    <w:rPr>
                      <w:b/>
                      <w:bCs/>
                      <w:szCs w:val="36"/>
                      <w:u w:val="single"/>
                    </w:rPr>
                  </w:pPr>
                </w:p>
                <w:p w:rsidR="00830585" w:rsidRDefault="00830585" w:rsidP="00830585">
                  <w:pPr>
                    <w:rPr>
                      <w:b/>
                      <w:bCs/>
                      <w:szCs w:val="36"/>
                      <w:u w:val="single"/>
                    </w:rPr>
                  </w:pPr>
                </w:p>
                <w:p w:rsidR="00830585" w:rsidRDefault="00830585" w:rsidP="00830585">
                  <w:pPr>
                    <w:rPr>
                      <w:b/>
                      <w:bCs/>
                      <w:szCs w:val="36"/>
                      <w:u w:val="single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  <w:r>
                    <w:rPr>
                      <w:b/>
                      <w:bCs/>
                      <w:szCs w:val="36"/>
                      <w:u w:val="single"/>
                    </w:rPr>
                    <w:t>Mots clés </w:t>
                  </w:r>
                  <w:r>
                    <w:rPr>
                      <w:b/>
                      <w:bCs/>
                      <w:szCs w:val="36"/>
                    </w:rPr>
                    <w:t>:</w:t>
                  </w:r>
                  <w:r>
                    <w:rPr>
                      <w:szCs w:val="36"/>
                    </w:rPr>
                    <w:t xml:space="preserve"> Microstructure des interfaces, Acier Inox type 304L, soudage TIG, Risque de rupture fragile</w:t>
                  </w: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  <w:p w:rsidR="00830585" w:rsidRDefault="00830585" w:rsidP="00830585">
                  <w:pPr>
                    <w:rPr>
                      <w:szCs w:val="36"/>
                    </w:rPr>
                  </w:pPr>
                </w:p>
              </w:txbxContent>
            </v:textbox>
          </v:rect>
        </w:pict>
      </w:r>
    </w:p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/>
    <w:p w:rsidR="00830585" w:rsidRDefault="00830585" w:rsidP="00830585">
      <w:r>
        <w:t>(*)    Mémoire de Magister : Génie des Surfaces.</w:t>
      </w:r>
    </w:p>
    <w:p w:rsidR="00134115" w:rsidRDefault="00830585" w:rsidP="00EE5761">
      <w:r>
        <w:t>(**)  Directrice du Mémoire</w:t>
      </w:r>
      <w:r>
        <w:rPr>
          <w:b/>
          <w:bCs/>
        </w:rPr>
        <w:t xml:space="preserve"> : </w:t>
      </w:r>
      <w:r>
        <w:t>M</w:t>
      </w:r>
      <w:r>
        <w:rPr>
          <w:vertAlign w:val="superscript"/>
        </w:rPr>
        <w:t xml:space="preserve">me </w:t>
      </w:r>
      <w:r>
        <w:t>Naima ZAOURAR. Professeur.U.S.T.H.B.</w:t>
      </w:r>
    </w:p>
    <w:sectPr w:rsidR="00134115" w:rsidSect="001341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hyphenationZone w:val="425"/>
  <w:characterSpacingControl w:val="doNotCompress"/>
  <w:compat/>
  <w:rsids>
    <w:rsidRoot w:val="00830585"/>
    <w:rsid w:val="00134115"/>
    <w:rsid w:val="00142827"/>
    <w:rsid w:val="00221331"/>
    <w:rsid w:val="0028062A"/>
    <w:rsid w:val="003A59FB"/>
    <w:rsid w:val="003F0E00"/>
    <w:rsid w:val="004A5A3E"/>
    <w:rsid w:val="004E3469"/>
    <w:rsid w:val="006E14A9"/>
    <w:rsid w:val="00830585"/>
    <w:rsid w:val="00927CA9"/>
    <w:rsid w:val="00A2235A"/>
    <w:rsid w:val="00A75025"/>
    <w:rsid w:val="00B807C4"/>
    <w:rsid w:val="00C32485"/>
    <w:rsid w:val="00C631FC"/>
    <w:rsid w:val="00CF7AE4"/>
    <w:rsid w:val="00EE5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5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4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RAWA</Company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Abderrezak</dc:creator>
  <cp:keywords/>
  <dc:description/>
  <cp:lastModifiedBy>micro bit</cp:lastModifiedBy>
  <cp:revision>2</cp:revision>
  <dcterms:created xsi:type="dcterms:W3CDTF">2013-06-18T08:14:00Z</dcterms:created>
  <dcterms:modified xsi:type="dcterms:W3CDTF">2013-06-18T08:14:00Z</dcterms:modified>
</cp:coreProperties>
</file>