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FB34D4" w:rsidRDefault="00FB34D4" w:rsidP="00FB34D4">
      <w:pPr>
        <w:bidi w:val="0"/>
        <w:rPr>
          <w:rtl/>
        </w:rPr>
      </w:pPr>
      <w:proofErr w:type="spellStart"/>
      <w:r>
        <w:rPr>
          <w:sz w:val="26"/>
          <w:szCs w:val="26"/>
        </w:rPr>
        <w:t>Dans</w:t>
      </w:r>
      <w:proofErr w:type="spellEnd"/>
      <w:r>
        <w:rPr>
          <w:sz w:val="26"/>
          <w:szCs w:val="26"/>
        </w:rPr>
        <w:t xml:space="preserve"> le cadre de </w:t>
      </w:r>
      <w:proofErr w:type="spellStart"/>
      <w:r>
        <w:rPr>
          <w:sz w:val="26"/>
          <w:szCs w:val="26"/>
        </w:rPr>
        <w:t>ce</w:t>
      </w:r>
      <w:proofErr w:type="spellEnd"/>
      <w:r>
        <w:rPr>
          <w:sz w:val="26"/>
          <w:szCs w:val="26"/>
        </w:rPr>
        <w:t xml:space="preserve"> travail, nous </w:t>
      </w:r>
      <w:proofErr w:type="spellStart"/>
      <w:r>
        <w:rPr>
          <w:sz w:val="26"/>
          <w:szCs w:val="26"/>
        </w:rPr>
        <w:t>nous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sommes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proposés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d’étudier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miscibilité</w:t>
      </w:r>
      <w:proofErr w:type="spellEnd"/>
      <w:r>
        <w:rPr>
          <w:sz w:val="26"/>
          <w:szCs w:val="26"/>
        </w:rPr>
        <w:t xml:space="preserve"> des mélanges </w:t>
      </w:r>
      <w:proofErr w:type="spellStart"/>
      <w:r>
        <w:rPr>
          <w:sz w:val="26"/>
          <w:szCs w:val="26"/>
        </w:rPr>
        <w:t>binaires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constitués</w:t>
      </w:r>
      <w:proofErr w:type="spellEnd"/>
      <w:r>
        <w:rPr>
          <w:sz w:val="26"/>
          <w:szCs w:val="26"/>
        </w:rPr>
        <w:t xml:space="preserve"> de </w:t>
      </w:r>
      <w:proofErr w:type="gramStart"/>
      <w:r>
        <w:rPr>
          <w:sz w:val="26"/>
          <w:szCs w:val="26"/>
        </w:rPr>
        <w:t>poly(</w:t>
      </w:r>
      <w:proofErr w:type="spellStart"/>
      <w:proofErr w:type="gramEnd"/>
      <w:r>
        <w:rPr>
          <w:sz w:val="26"/>
          <w:szCs w:val="26"/>
        </w:rPr>
        <w:t>styrène</w:t>
      </w:r>
      <w:proofErr w:type="spellEnd"/>
      <w:r>
        <w:rPr>
          <w:sz w:val="26"/>
          <w:szCs w:val="26"/>
        </w:rPr>
        <w:t>-</w:t>
      </w:r>
      <w:r>
        <w:rPr>
          <w:i/>
          <w:iCs/>
          <w:sz w:val="26"/>
          <w:szCs w:val="26"/>
        </w:rPr>
        <w:t>co</w:t>
      </w: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acide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méthacrylique</w:t>
      </w:r>
      <w:proofErr w:type="spellEnd"/>
      <w:r>
        <w:rPr>
          <w:sz w:val="26"/>
          <w:szCs w:val="26"/>
        </w:rPr>
        <w:t xml:space="preserve">)(SAM) </w:t>
      </w:r>
      <w:proofErr w:type="spellStart"/>
      <w:r>
        <w:rPr>
          <w:sz w:val="26"/>
          <w:szCs w:val="26"/>
        </w:rPr>
        <w:t>ou</w:t>
      </w:r>
      <w:proofErr w:type="spellEnd"/>
      <w:r>
        <w:rPr>
          <w:sz w:val="26"/>
          <w:szCs w:val="26"/>
        </w:rPr>
        <w:t xml:space="preserve"> poly(</w:t>
      </w:r>
      <w:proofErr w:type="spellStart"/>
      <w:r>
        <w:rPr>
          <w:sz w:val="26"/>
          <w:szCs w:val="26"/>
        </w:rPr>
        <w:t>styrène</w:t>
      </w:r>
      <w:proofErr w:type="spellEnd"/>
      <w:r>
        <w:rPr>
          <w:sz w:val="26"/>
          <w:szCs w:val="26"/>
        </w:rPr>
        <w:t>-</w:t>
      </w:r>
      <w:r>
        <w:rPr>
          <w:i/>
          <w:iCs/>
          <w:sz w:val="26"/>
          <w:szCs w:val="26"/>
        </w:rPr>
        <w:t>co</w:t>
      </w: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acide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acrylique</w:t>
      </w:r>
      <w:proofErr w:type="spellEnd"/>
      <w:r>
        <w:rPr>
          <w:sz w:val="26"/>
          <w:szCs w:val="26"/>
        </w:rPr>
        <w:t>)(SAA) avec le poly(styrène-</w:t>
      </w:r>
      <w:r>
        <w:rPr>
          <w:i/>
          <w:iCs/>
          <w:sz w:val="26"/>
          <w:szCs w:val="26"/>
        </w:rPr>
        <w:t>co</w:t>
      </w:r>
      <w:r>
        <w:rPr>
          <w:sz w:val="26"/>
          <w:szCs w:val="26"/>
        </w:rPr>
        <w:t>-4-vinylpyridine) (S4VP) et le poly(</w:t>
      </w:r>
      <w:proofErr w:type="spellStart"/>
      <w:r>
        <w:rPr>
          <w:sz w:val="26"/>
          <w:szCs w:val="26"/>
        </w:rPr>
        <w:t>styrène</w:t>
      </w:r>
      <w:proofErr w:type="spellEnd"/>
      <w:r>
        <w:rPr>
          <w:sz w:val="26"/>
          <w:szCs w:val="26"/>
        </w:rPr>
        <w:t>-</w:t>
      </w:r>
      <w:r>
        <w:rPr>
          <w:i/>
          <w:iCs/>
          <w:sz w:val="26"/>
          <w:szCs w:val="26"/>
        </w:rPr>
        <w:t>co</w:t>
      </w:r>
      <w:r>
        <w:rPr>
          <w:sz w:val="26"/>
          <w:szCs w:val="26"/>
        </w:rPr>
        <w:t>-</w:t>
      </w:r>
      <w:r>
        <w:rPr>
          <w:i/>
          <w:iCs/>
          <w:sz w:val="26"/>
          <w:szCs w:val="26"/>
        </w:rPr>
        <w:t>N,N</w:t>
      </w: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dimethylacrylamide</w:t>
      </w:r>
      <w:proofErr w:type="spellEnd"/>
      <w:r>
        <w:rPr>
          <w:sz w:val="26"/>
          <w:szCs w:val="26"/>
        </w:rPr>
        <w:t>) (SAD). Le co-</w:t>
      </w:r>
      <w:proofErr w:type="spellStart"/>
      <w:r>
        <w:rPr>
          <w:sz w:val="26"/>
          <w:szCs w:val="26"/>
        </w:rPr>
        <w:t>monomère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styrène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>
        <w:rPr>
          <w:sz w:val="26"/>
          <w:szCs w:val="26"/>
        </w:rPr>
        <w:t>est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choisi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comme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étant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molécule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inerte</w:t>
      </w:r>
      <w:proofErr w:type="spellEnd"/>
      <w:r>
        <w:rPr>
          <w:sz w:val="26"/>
          <w:szCs w:val="26"/>
        </w:rPr>
        <w:t xml:space="preserve"> vis-à-vis des interactions </w:t>
      </w:r>
      <w:proofErr w:type="spellStart"/>
      <w:r>
        <w:rPr>
          <w:sz w:val="26"/>
          <w:szCs w:val="26"/>
        </w:rPr>
        <w:t>spécifiques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essentiellement</w:t>
      </w:r>
      <w:proofErr w:type="spellEnd"/>
      <w:r>
        <w:rPr>
          <w:sz w:val="26"/>
          <w:szCs w:val="26"/>
        </w:rPr>
        <w:t xml:space="preserve"> de type liaisons </w:t>
      </w:r>
      <w:proofErr w:type="spellStart"/>
      <w:r>
        <w:rPr>
          <w:sz w:val="26"/>
          <w:szCs w:val="26"/>
        </w:rPr>
        <w:t>hydrogène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permettant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ainsi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diluer</w:t>
      </w:r>
      <w:proofErr w:type="spellEnd"/>
      <w:r>
        <w:rPr>
          <w:sz w:val="26"/>
          <w:szCs w:val="26"/>
        </w:rPr>
        <w:t xml:space="preserve"> les co-</w:t>
      </w:r>
      <w:proofErr w:type="spellStart"/>
      <w:r>
        <w:rPr>
          <w:sz w:val="26"/>
          <w:szCs w:val="26"/>
        </w:rPr>
        <w:t>monomères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acides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basiques</w:t>
      </w:r>
      <w:proofErr w:type="spellEnd"/>
      <w:r>
        <w:rPr>
          <w:sz w:val="26"/>
          <w:szCs w:val="26"/>
        </w:rPr>
        <w:t>.</w:t>
      </w:r>
    </w:p>
    <w:sectPr w:rsidR="007A7F5D" w:rsidRPr="00FB34D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823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63</cp:revision>
  <dcterms:created xsi:type="dcterms:W3CDTF">2014-12-07T11:07:00Z</dcterms:created>
  <dcterms:modified xsi:type="dcterms:W3CDTF">2014-12-15T09:33:00Z</dcterms:modified>
</cp:coreProperties>
</file>