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1356" w:rsidRPr="00951356" w:rsidRDefault="00951356" w:rsidP="00951356">
      <w:pPr>
        <w:bidi w:val="0"/>
        <w:rPr>
          <w:lang w:val="fr-FR" w:bidi="ar-DZ"/>
        </w:rPr>
      </w:pPr>
      <w:r w:rsidRPr="00951356">
        <w:rPr>
          <w:lang w:val="fr-FR" w:bidi="ar-DZ"/>
        </w:rPr>
        <w:t xml:space="preserve">L'étude des minéralisations aurifères " d'Akilet Deilel ", récemment découvertes constitue une contribution à une meilleure connaissance d'une région du vaste massif Yetti-Eglab. </w:t>
      </w:r>
    </w:p>
    <w:p w:rsidR="00951356" w:rsidRPr="00951356" w:rsidRDefault="00951356" w:rsidP="00951356">
      <w:pPr>
        <w:bidi w:val="0"/>
        <w:rPr>
          <w:lang w:val="fr-FR" w:bidi="ar-DZ"/>
        </w:rPr>
      </w:pPr>
      <w:r w:rsidRPr="00951356">
        <w:rPr>
          <w:lang w:val="fr-FR" w:bidi="ar-DZ"/>
        </w:rPr>
        <w:t>Le massif précambrien Yetti-Eglab affleure sous forme de boutonnière au sein des terrains paléozoïques (bassins de Tindouf au Nord et de Taoudenni au Sud); il constitue un ensemble cristallin appartenant à la dorsale Réguibat et montre des formations paléoprotérozoïques dominées par des séries "birimo-éburnéennes" de nature volcano-sédimentaire et manifestations magmatiques, structurées par l'orogenèse éburnéenne (s.l.) entre 2,12 et 2,07 Ga.</w:t>
      </w:r>
    </w:p>
    <w:p w:rsidR="00951356" w:rsidRPr="00951356" w:rsidRDefault="00951356" w:rsidP="00951356">
      <w:pPr>
        <w:bidi w:val="0"/>
        <w:rPr>
          <w:lang w:val="fr-FR" w:bidi="ar-DZ"/>
        </w:rPr>
      </w:pPr>
      <w:r w:rsidRPr="00951356">
        <w:rPr>
          <w:lang w:val="fr-FR" w:bidi="ar-DZ"/>
        </w:rPr>
        <w:t xml:space="preserve">Le schéma structural montre deux domaines distincts (domaine Eglab à l'Est et domaine Yetti à l'ouest) dont l'histoire commune à débuter vers ~ 2,08 Ga, date de leur collage. </w:t>
      </w:r>
    </w:p>
    <w:p w:rsidR="00951356" w:rsidRPr="00951356" w:rsidRDefault="00951356" w:rsidP="00951356">
      <w:pPr>
        <w:bidi w:val="0"/>
        <w:rPr>
          <w:lang w:val="fr-FR" w:bidi="ar-DZ"/>
        </w:rPr>
      </w:pPr>
      <w:r w:rsidRPr="00951356">
        <w:rPr>
          <w:lang w:val="fr-FR" w:bidi="ar-DZ"/>
        </w:rPr>
        <w:t xml:space="preserve">La zone de collage des deux domaines est considérée comme contexte géologique des minéralisations étudiées ; il s'agit de formations paléoprotérozoïques dominées par des séries volcano-sédimentaires  et des roches magmatiques à caractères syn à tardi-orogéniques structurées  en zone de cisaillement lors de l'orogenèse éburnéenne appelée " Zone de Cisaillement Yetti-Eglab " (ZCY-E). </w:t>
      </w:r>
    </w:p>
    <w:p w:rsidR="00951356" w:rsidRPr="00951356" w:rsidRDefault="00951356" w:rsidP="00951356">
      <w:pPr>
        <w:bidi w:val="0"/>
        <w:rPr>
          <w:lang w:val="fr-FR" w:bidi="ar-DZ"/>
        </w:rPr>
      </w:pPr>
      <w:r w:rsidRPr="00951356">
        <w:rPr>
          <w:lang w:val="fr-FR" w:bidi="ar-DZ"/>
        </w:rPr>
        <w:t>L'étude a permis de caractériser la minéralisation sur les plans morphologie, paragenèse et tectonique ; deux types de minéralisations sont distinguées :</w:t>
      </w:r>
    </w:p>
    <w:p w:rsidR="00951356" w:rsidRPr="00951356" w:rsidRDefault="00951356" w:rsidP="00951356">
      <w:pPr>
        <w:bidi w:val="0"/>
        <w:rPr>
          <w:lang w:val="fr-FR" w:bidi="ar-DZ"/>
        </w:rPr>
      </w:pPr>
      <w:r w:rsidRPr="00951356">
        <w:rPr>
          <w:lang w:val="fr-FR" w:bidi="ar-DZ"/>
        </w:rPr>
        <w:t xml:space="preserve">"minéralisation filonienne à paragenèse or - sulfures, encaissée dans les structures tectoniques de l'accident cisaillant Yetti-Eglab ; il s'agit de filons et veinules, de puissance centimétrique à décimétrique à texture rubanée avec une gangue à quartz, recoupé par des veinules à hydroxydes de fer et de cuivre, avec imprégnations de sulfures et de grains d'or. </w:t>
      </w:r>
    </w:p>
    <w:p w:rsidR="00951356" w:rsidRPr="00951356" w:rsidRDefault="00951356" w:rsidP="00951356">
      <w:pPr>
        <w:bidi w:val="0"/>
        <w:rPr>
          <w:lang w:val="fr-FR" w:bidi="ar-DZ"/>
        </w:rPr>
      </w:pPr>
      <w:r w:rsidRPr="00951356">
        <w:rPr>
          <w:lang w:val="fr-FR" w:bidi="ar-DZ"/>
        </w:rPr>
        <w:t xml:space="preserve">"minéralisation disséminée à pyrite, chalcopyrite et or non exprimé minéralogiquement ; la minéralisation est assez homogène et irrégulière, observée sous forme de liserés fins et discontinus d'extension centimétrique associés aux niveaux lenticulaires de microconglomérats et de tufs lithocristalloclastiques de la série Akilet Deilel. </w:t>
      </w:r>
    </w:p>
    <w:p w:rsidR="006A5FF5" w:rsidRPr="00951356" w:rsidRDefault="00951356" w:rsidP="00951356">
      <w:pPr>
        <w:bidi w:val="0"/>
        <w:rPr>
          <w:rFonts w:hint="cs"/>
          <w:lang w:val="fr-FR" w:bidi="ar-DZ"/>
        </w:rPr>
      </w:pPr>
      <w:r w:rsidRPr="00951356">
        <w:rPr>
          <w:lang w:val="fr-FR" w:bidi="ar-DZ"/>
        </w:rPr>
        <w:t>Ces minéralisations de nouveau type (classe des gîtes d'or orogéniques ou " mesothermal lode gold "), très répandu sur la dorsale du Man (Afrique de l'Ouest)  était inconnu jusque là sur le massif Yetti-Eglab.</w:t>
      </w:r>
    </w:p>
    <w:sectPr w:rsidR="006A5FF5" w:rsidRPr="00951356"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951356"/>
    <w:rsid w:val="006A5FF5"/>
    <w:rsid w:val="006D5754"/>
    <w:rsid w:val="0095135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5FF5"/>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336</Words>
  <Characters>1920</Characters>
  <Application>Microsoft Office Word</Application>
  <DocSecurity>0</DocSecurity>
  <Lines>16</Lines>
  <Paragraphs>4</Paragraphs>
  <ScaleCrop>false</ScaleCrop>
  <Company/>
  <LinksUpToDate>false</LinksUpToDate>
  <CharactersWithSpaces>2252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2015-01-14T10:04:00Z</dcterms:created>
  <dcterms:modified xsi:type="dcterms:W3CDTF">2015-01-14T10:04:00Z</dcterms:modified>
</cp:coreProperties>
</file>