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566" w:rsidRDefault="00456566" w:rsidP="00456566">
      <w:r>
        <w:t xml:space="preserve">  L'étude des polymorphismes ponctuels de séquence (SNP) présente un réel intérêt dans les domaines de</w:t>
      </w:r>
    </w:p>
    <w:p w:rsidR="00456566" w:rsidRDefault="00456566" w:rsidP="00456566">
      <w:r>
        <w:t xml:space="preserve"> </w:t>
      </w:r>
      <w:proofErr w:type="gramStart"/>
      <w:r>
        <w:t>la</w:t>
      </w:r>
      <w:proofErr w:type="gramEnd"/>
      <w:r>
        <w:t xml:space="preserve"> médecine légale et de l'anthropologie moléculaire. Nous avons sélectionne? 52 SNP autosomiques connus</w:t>
      </w:r>
    </w:p>
    <w:p w:rsidR="00456566" w:rsidRDefault="00456566" w:rsidP="00456566">
      <w:r>
        <w:t xml:space="preserve"> </w:t>
      </w:r>
      <w:proofErr w:type="gramStart"/>
      <w:r>
        <w:t>pour</w:t>
      </w:r>
      <w:proofErr w:type="gramEnd"/>
      <w:r>
        <w:t xml:space="preserve"> être polymorphes dans les populations Européennes, Asiatiques et Africaines. Nous avons développé</w:t>
      </w:r>
    </w:p>
    <w:p w:rsidR="00456566" w:rsidRDefault="00456566" w:rsidP="00456566">
      <w:r>
        <w:t xml:space="preserve"> </w:t>
      </w:r>
      <w:proofErr w:type="gramStart"/>
      <w:r>
        <w:t>une</w:t>
      </w:r>
      <w:proofErr w:type="gramEnd"/>
      <w:r>
        <w:t xml:space="preserve"> méthode de typage SNP très sensible et reproductible permettant l’amplification de l’ensemble des SNP</w:t>
      </w:r>
    </w:p>
    <w:p w:rsidR="00456566" w:rsidRDefault="00456566" w:rsidP="00456566">
      <w:r>
        <w:t xml:space="preserve"> </w:t>
      </w:r>
      <w:proofErr w:type="gramStart"/>
      <w:r>
        <w:t>en</w:t>
      </w:r>
      <w:proofErr w:type="gramEnd"/>
      <w:r>
        <w:t xml:space="preserve"> une seule réaction PCR suivie d’une détection des produits du </w:t>
      </w:r>
      <w:proofErr w:type="spellStart"/>
      <w:r>
        <w:t>miniséquençage</w:t>
      </w:r>
      <w:proofErr w:type="spellEnd"/>
      <w:r>
        <w:t xml:space="preserve"> </w:t>
      </w:r>
      <w:proofErr w:type="spellStart"/>
      <w:r>
        <w:t>SNaPshot</w:t>
      </w:r>
      <w:proofErr w:type="spellEnd"/>
      <w:r>
        <w:t xml:space="preserve"> par </w:t>
      </w:r>
      <w:proofErr w:type="spellStart"/>
      <w:r>
        <w:t>électrophorè</w:t>
      </w:r>
      <w:proofErr w:type="spellEnd"/>
    </w:p>
    <w:p w:rsidR="00456566" w:rsidRDefault="00456566" w:rsidP="00456566">
      <w:r>
        <w:t xml:space="preserve"> </w:t>
      </w:r>
      <w:proofErr w:type="gramStart"/>
      <w:r>
        <w:t>se</w:t>
      </w:r>
      <w:proofErr w:type="gramEnd"/>
      <w:r>
        <w:t xml:space="preserve"> capillaire. L'étude d'un échantillon de la population Algérienne a permis de fournir des informations sur la</w:t>
      </w:r>
    </w:p>
    <w:p w:rsidR="00456566" w:rsidRDefault="00456566" w:rsidP="00456566">
      <w:r>
        <w:t xml:space="preserve"> distribution </w:t>
      </w:r>
      <w:proofErr w:type="spellStart"/>
      <w:r>
        <w:t>alle</w:t>
      </w:r>
      <w:proofErr w:type="gramStart"/>
      <w:r>
        <w:t>?lique</w:t>
      </w:r>
      <w:proofErr w:type="spellEnd"/>
      <w:proofErr w:type="gramEnd"/>
      <w:r>
        <w:t xml:space="preserve"> de ces marqueurs, de valider l'ensemble des SNP sélectionnés comme outil pour la</w:t>
      </w:r>
    </w:p>
    <w:p w:rsidR="004E7174" w:rsidRPr="00456566" w:rsidRDefault="00456566" w:rsidP="00456566">
      <w:r>
        <w:t xml:space="preserve"> </w:t>
      </w:r>
      <w:proofErr w:type="gramStart"/>
      <w:r>
        <w:t>filiation</w:t>
      </w:r>
      <w:proofErr w:type="gramEnd"/>
      <w:r>
        <w:t xml:space="preserve"> et l'identification génétique.</w:t>
      </w:r>
    </w:p>
    <w:sectPr w:rsidR="004E7174" w:rsidRPr="00456566" w:rsidSect="00E3563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E7174"/>
    <w:rsid w:val="00367395"/>
    <w:rsid w:val="00456566"/>
    <w:rsid w:val="004E7174"/>
    <w:rsid w:val="00C25916"/>
    <w:rsid w:val="00D60107"/>
    <w:rsid w:val="00E356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63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121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2015-02-17T09:07:00Z</dcterms:created>
  <dcterms:modified xsi:type="dcterms:W3CDTF">2015-02-17T13:18:00Z</dcterms:modified>
</cp:coreProperties>
</file>