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164" w:rsidRDefault="00880164" w:rsidP="00405213">
      <w:pPr>
        <w:spacing w:line="312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405213" w:rsidRPr="00880164" w:rsidRDefault="00405213" w:rsidP="00405213">
      <w:pPr>
        <w:spacing w:line="312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80164">
        <w:rPr>
          <w:rFonts w:ascii="Times New Roman" w:hAnsi="Times New Roman" w:cs="Times New Roman"/>
          <w:b/>
          <w:bCs/>
          <w:sz w:val="32"/>
          <w:szCs w:val="32"/>
        </w:rPr>
        <w:t xml:space="preserve">Résumé </w:t>
      </w:r>
    </w:p>
    <w:p w:rsidR="00F5244B" w:rsidRPr="00405213" w:rsidRDefault="00405213" w:rsidP="00405213">
      <w:pPr>
        <w:spacing w:line="312" w:lineRule="auto"/>
        <w:ind w:left="-284" w:firstLine="708"/>
        <w:rPr>
          <w:rFonts w:ascii="Times New Roman" w:hAnsi="Times New Roman" w:cs="Times New Roman"/>
          <w:sz w:val="24"/>
          <w:szCs w:val="24"/>
        </w:rPr>
      </w:pPr>
      <w:r w:rsidRPr="003E1CF1">
        <w:rPr>
          <w:rFonts w:ascii="Times New Roman" w:hAnsi="Times New Roman" w:cs="Times New Roman"/>
          <w:sz w:val="24"/>
          <w:szCs w:val="24"/>
        </w:rPr>
        <w:t>Dans le domaine des techniques séparatives membranaires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3E1CF1">
        <w:rPr>
          <w:rFonts w:ascii="Times New Roman" w:hAnsi="Times New Roman" w:cs="Times New Roman"/>
          <w:sz w:val="24"/>
          <w:szCs w:val="24"/>
        </w:rPr>
        <w:t>la membrane qui est responsable de séparation sélective est une barrière microporeuse. Les principaux impératifs auxquels ces membranes doivent répondre concernent la sélectivité, la perméabilité, la tenue méca</w:t>
      </w:r>
      <w:r>
        <w:rPr>
          <w:rFonts w:ascii="Times New Roman" w:hAnsi="Times New Roman" w:cs="Times New Roman"/>
          <w:sz w:val="24"/>
          <w:szCs w:val="24"/>
        </w:rPr>
        <w:t>nique, la durée de vie et le coût.</w:t>
      </w:r>
      <w:r w:rsidRPr="003E1CF1">
        <w:rPr>
          <w:rFonts w:ascii="Times New Roman" w:hAnsi="Times New Roman" w:cs="Times New Roman"/>
          <w:sz w:val="24"/>
          <w:szCs w:val="24"/>
        </w:rPr>
        <w:t xml:space="preserve"> Le but 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3E1CF1">
        <w:rPr>
          <w:rFonts w:ascii="Times New Roman" w:hAnsi="Times New Roman" w:cs="Times New Roman"/>
          <w:sz w:val="24"/>
          <w:szCs w:val="24"/>
        </w:rPr>
        <w:t>t d’obtenir un solide macroporeux avec une distribution homogène de la taille des pores. Pour un bon support la taille des pores doit être située entre 1 et 10 µm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E1CF1">
        <w:rPr>
          <w:rFonts w:ascii="Times New Roman" w:hAnsi="Times New Roman" w:cs="Times New Roman"/>
          <w:sz w:val="24"/>
          <w:szCs w:val="24"/>
        </w:rPr>
        <w:t xml:space="preserve"> pour cela une optimisation de plusieurs paramètres dans la p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3E1CF1">
        <w:rPr>
          <w:rFonts w:ascii="Times New Roman" w:hAnsi="Times New Roman" w:cs="Times New Roman"/>
          <w:sz w:val="24"/>
          <w:szCs w:val="24"/>
        </w:rPr>
        <w:t>te (la température finale de carbonisation, l’agent poreux, la concentration de l’agent poreux et la granulométrie) va nous permettre de choisir le support tubulaire adéquat pour déposer la membrane qui servira à effectuer les essais de nano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3E1CF1">
        <w:rPr>
          <w:rFonts w:ascii="Times New Roman" w:hAnsi="Times New Roman" w:cs="Times New Roman"/>
          <w:sz w:val="24"/>
          <w:szCs w:val="24"/>
        </w:rPr>
        <w:t xml:space="preserve">filtration. </w:t>
      </w:r>
    </w:p>
    <w:sectPr w:rsidR="00F5244B" w:rsidRPr="00405213" w:rsidSect="00F524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405213"/>
    <w:rsid w:val="00244DF1"/>
    <w:rsid w:val="00405213"/>
    <w:rsid w:val="004A0F10"/>
    <w:rsid w:val="00880164"/>
    <w:rsid w:val="00F52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5213"/>
    <w:pPr>
      <w:spacing w:before="100" w:beforeAutospacing="1" w:after="100" w:afterAutospacing="1"/>
      <w:ind w:firstLine="709"/>
      <w:jc w:val="both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123</Words>
  <Characters>677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liamine</cp:lastModifiedBy>
  <cp:revision>2</cp:revision>
  <dcterms:created xsi:type="dcterms:W3CDTF">2014-03-03T18:53:00Z</dcterms:created>
  <dcterms:modified xsi:type="dcterms:W3CDTF">2014-03-04T07:08:00Z</dcterms:modified>
</cp:coreProperties>
</file>