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817" w:rsidRDefault="005A6817" w:rsidP="009467BF">
      <w:pPr>
        <w:spacing w:after="36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5A6817" w:rsidRDefault="005A6817" w:rsidP="009467BF">
      <w:pPr>
        <w:spacing w:after="36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5A6817" w:rsidRDefault="005A6817" w:rsidP="009467BF">
      <w:pPr>
        <w:spacing w:after="36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5A6817" w:rsidRDefault="005A6817" w:rsidP="009467BF">
      <w:pPr>
        <w:spacing w:after="36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</w:p>
    <w:p w:rsidR="009467BF" w:rsidRPr="009467BF" w:rsidRDefault="009467BF" w:rsidP="009467BF">
      <w:pPr>
        <w:spacing w:after="360" w:line="360" w:lineRule="auto"/>
        <w:jc w:val="center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bookmarkStart w:id="0" w:name="_GoBack"/>
      <w:bookmarkEnd w:id="0"/>
      <w:r w:rsidRPr="009467BF">
        <w:rPr>
          <w:rFonts w:asciiTheme="majorBidi" w:hAnsiTheme="majorBidi" w:cstheme="majorBidi"/>
          <w:b/>
          <w:bCs/>
          <w:sz w:val="24"/>
          <w:szCs w:val="24"/>
          <w:u w:val="single"/>
        </w:rPr>
        <w:t>Résumé</w:t>
      </w:r>
    </w:p>
    <w:p w:rsidR="009467BF" w:rsidRDefault="002705F3" w:rsidP="003657C1">
      <w:pPr>
        <w:spacing w:after="60" w:line="360" w:lineRule="auto"/>
        <w:jc w:val="both"/>
        <w:rPr>
          <w:rFonts w:asciiTheme="majorBidi" w:hAnsiTheme="majorBidi" w:cstheme="majorBidi"/>
          <w:sz w:val="20"/>
          <w:szCs w:val="20"/>
        </w:rPr>
      </w:pPr>
      <w:r w:rsidRPr="00071F6A">
        <w:rPr>
          <w:rFonts w:asciiTheme="majorBidi" w:hAnsiTheme="majorBidi" w:cstheme="majorBidi"/>
          <w:sz w:val="20"/>
          <w:szCs w:val="20"/>
        </w:rPr>
        <w:t xml:space="preserve">Les polluants organiques toxiques tels que les pesticides utilisés dans l’agriculture présentent un danger pour l’homme et l’environnement. A cet effet, le procédé « électro-Fenton » </w:t>
      </w:r>
      <w:r w:rsidR="00582DCF" w:rsidRPr="00071F6A">
        <w:rPr>
          <w:rFonts w:asciiTheme="majorBidi" w:hAnsiTheme="majorBidi" w:cstheme="majorBidi"/>
          <w:sz w:val="20"/>
          <w:szCs w:val="20"/>
        </w:rPr>
        <w:t>est utilisé</w:t>
      </w:r>
      <w:r w:rsidRPr="00071F6A">
        <w:rPr>
          <w:rFonts w:asciiTheme="majorBidi" w:hAnsiTheme="majorBidi" w:cstheme="majorBidi"/>
          <w:sz w:val="20"/>
          <w:szCs w:val="20"/>
        </w:rPr>
        <w:t xml:space="preserve"> pour lutter contre cette pollution.  L’objectif est d’étudier la cinétique de dégradation de quelques molécules toxiques. Dans une première étape, nous avons optimisé les paramètres expérimentaux influençant le procédé électro-Fenton</w:t>
      </w:r>
      <w:r w:rsidR="00D44F5D" w:rsidRPr="00071F6A">
        <w:rPr>
          <w:rFonts w:asciiTheme="majorBidi" w:hAnsiTheme="majorBidi" w:cstheme="majorBidi"/>
          <w:sz w:val="20"/>
          <w:szCs w:val="20"/>
        </w:rPr>
        <w:t xml:space="preserve">. </w:t>
      </w:r>
      <w:r w:rsidRPr="00071F6A">
        <w:rPr>
          <w:rFonts w:asciiTheme="majorBidi" w:hAnsiTheme="majorBidi" w:cstheme="majorBidi"/>
          <w:sz w:val="20"/>
          <w:szCs w:val="20"/>
        </w:rPr>
        <w:t xml:space="preserve">Dans une seconde étape, nous avons </w:t>
      </w:r>
      <w:r w:rsidR="00D44F5D" w:rsidRPr="00071F6A">
        <w:rPr>
          <w:rFonts w:asciiTheme="majorBidi" w:hAnsiTheme="majorBidi" w:cstheme="majorBidi"/>
          <w:sz w:val="20"/>
          <w:szCs w:val="20"/>
        </w:rPr>
        <w:t>identifié</w:t>
      </w:r>
      <w:r w:rsidRPr="00071F6A">
        <w:rPr>
          <w:rFonts w:asciiTheme="majorBidi" w:hAnsiTheme="majorBidi" w:cstheme="majorBidi"/>
          <w:sz w:val="20"/>
          <w:szCs w:val="20"/>
        </w:rPr>
        <w:t xml:space="preserve"> </w:t>
      </w:r>
      <w:r w:rsidR="00D44F5D" w:rsidRPr="00071F6A">
        <w:rPr>
          <w:rFonts w:asciiTheme="majorBidi" w:hAnsiTheme="majorBidi" w:cstheme="majorBidi"/>
          <w:sz w:val="20"/>
          <w:szCs w:val="20"/>
        </w:rPr>
        <w:t xml:space="preserve">les </w:t>
      </w:r>
      <w:r w:rsidRPr="00071F6A">
        <w:rPr>
          <w:rFonts w:asciiTheme="majorBidi" w:hAnsiTheme="majorBidi" w:cstheme="majorBidi"/>
          <w:sz w:val="20"/>
          <w:szCs w:val="20"/>
        </w:rPr>
        <w:t>intermédiaires réactionnels formés lors de la dégradation de l’</w:t>
      </w:r>
      <w:proofErr w:type="spellStart"/>
      <w:r w:rsidRPr="00071F6A">
        <w:rPr>
          <w:rFonts w:asciiTheme="majorBidi" w:hAnsiTheme="majorBidi" w:cstheme="majorBidi"/>
          <w:i/>
          <w:iCs/>
          <w:sz w:val="20"/>
          <w:szCs w:val="20"/>
        </w:rPr>
        <w:t>Abamectine</w:t>
      </w:r>
      <w:proofErr w:type="spellEnd"/>
      <w:r w:rsidRPr="00071F6A">
        <w:rPr>
          <w:rFonts w:asciiTheme="majorBidi" w:hAnsiTheme="majorBidi" w:cstheme="majorBidi"/>
          <w:sz w:val="20"/>
          <w:szCs w:val="20"/>
        </w:rPr>
        <w:t xml:space="preserve"> et de la </w:t>
      </w:r>
      <w:proofErr w:type="spellStart"/>
      <w:r w:rsidRPr="00071F6A">
        <w:rPr>
          <w:rFonts w:asciiTheme="majorBidi" w:hAnsiTheme="majorBidi" w:cstheme="majorBidi"/>
          <w:i/>
          <w:iCs/>
          <w:sz w:val="20"/>
          <w:szCs w:val="20"/>
        </w:rPr>
        <w:t>Déltaméthrine</w:t>
      </w:r>
      <w:proofErr w:type="spellEnd"/>
      <w:r w:rsidRPr="00071F6A">
        <w:rPr>
          <w:rFonts w:asciiTheme="majorBidi" w:hAnsiTheme="majorBidi" w:cstheme="majorBidi"/>
          <w:sz w:val="20"/>
          <w:szCs w:val="20"/>
        </w:rPr>
        <w:t xml:space="preserve"> par électro-Fenton, en faisant ap</w:t>
      </w:r>
      <w:r w:rsidR="00D44F5D" w:rsidRPr="00071F6A">
        <w:rPr>
          <w:rFonts w:asciiTheme="majorBidi" w:hAnsiTheme="majorBidi" w:cstheme="majorBidi"/>
          <w:sz w:val="20"/>
          <w:szCs w:val="20"/>
        </w:rPr>
        <w:t>pel à l’analyse par LC-MS/MS</w:t>
      </w:r>
      <w:r w:rsidRPr="00071F6A">
        <w:rPr>
          <w:rFonts w:asciiTheme="majorBidi" w:hAnsiTheme="majorBidi" w:cstheme="majorBidi"/>
          <w:sz w:val="20"/>
          <w:szCs w:val="20"/>
        </w:rPr>
        <w:t xml:space="preserve">. Une minéralisation a </w:t>
      </w:r>
      <w:r w:rsidR="00582DCF" w:rsidRPr="00071F6A">
        <w:rPr>
          <w:rFonts w:asciiTheme="majorBidi" w:hAnsiTheme="majorBidi" w:cstheme="majorBidi"/>
          <w:sz w:val="20"/>
          <w:szCs w:val="20"/>
        </w:rPr>
        <w:t xml:space="preserve">été réalisée sur des solutions </w:t>
      </w:r>
      <w:r w:rsidRPr="00071F6A">
        <w:rPr>
          <w:rFonts w:asciiTheme="majorBidi" w:hAnsiTheme="majorBidi" w:cstheme="majorBidi"/>
          <w:sz w:val="20"/>
          <w:szCs w:val="20"/>
        </w:rPr>
        <w:t xml:space="preserve">contenant les molécules étudiées. En outre, l’identification des acides carboxyliques et ions inorganiques formés ont aussi été réalisés. Ainsi, nous proposons un </w:t>
      </w:r>
      <w:r w:rsidR="009467BF">
        <w:rPr>
          <w:rFonts w:asciiTheme="majorBidi" w:hAnsiTheme="majorBidi" w:cstheme="majorBidi"/>
          <w:sz w:val="20"/>
          <w:szCs w:val="20"/>
        </w:rPr>
        <w:t>chemin</w:t>
      </w:r>
      <w:r w:rsidRPr="00071F6A">
        <w:rPr>
          <w:rFonts w:asciiTheme="majorBidi" w:hAnsiTheme="majorBidi" w:cstheme="majorBidi"/>
          <w:sz w:val="20"/>
          <w:szCs w:val="20"/>
        </w:rPr>
        <w:t xml:space="preserve"> réactionnel de minéral</w:t>
      </w:r>
      <w:r w:rsidR="009467BF">
        <w:rPr>
          <w:rFonts w:asciiTheme="majorBidi" w:hAnsiTheme="majorBidi" w:cstheme="majorBidi"/>
          <w:sz w:val="20"/>
          <w:szCs w:val="20"/>
        </w:rPr>
        <w:t xml:space="preserve">isation pour les deux molécules, </w:t>
      </w:r>
      <w:r w:rsidRPr="00071F6A">
        <w:rPr>
          <w:rFonts w:asciiTheme="majorBidi" w:hAnsiTheme="majorBidi" w:cstheme="majorBidi"/>
          <w:sz w:val="20"/>
          <w:szCs w:val="20"/>
        </w:rPr>
        <w:t xml:space="preserve">au cours de leur </w:t>
      </w:r>
      <w:r w:rsidR="009467BF">
        <w:rPr>
          <w:rFonts w:asciiTheme="majorBidi" w:hAnsiTheme="majorBidi" w:cstheme="majorBidi"/>
          <w:sz w:val="20"/>
          <w:szCs w:val="20"/>
        </w:rPr>
        <w:t>évolution</w:t>
      </w:r>
      <w:r w:rsidRPr="00071F6A">
        <w:rPr>
          <w:rFonts w:asciiTheme="majorBidi" w:hAnsiTheme="majorBidi" w:cstheme="majorBidi"/>
          <w:sz w:val="20"/>
          <w:szCs w:val="20"/>
        </w:rPr>
        <w:t>. Enfin, nous avons examiné l</w:t>
      </w:r>
      <w:r w:rsidR="003657C1">
        <w:rPr>
          <w:rFonts w:asciiTheme="majorBidi" w:hAnsiTheme="majorBidi" w:cstheme="majorBidi"/>
          <w:sz w:val="20"/>
          <w:szCs w:val="20"/>
        </w:rPr>
        <w:t xml:space="preserve">a biodégradation et la toxicité </w:t>
      </w:r>
      <w:r w:rsidRPr="00071F6A">
        <w:rPr>
          <w:rFonts w:asciiTheme="majorBidi" w:hAnsiTheme="majorBidi" w:cstheme="majorBidi"/>
          <w:sz w:val="20"/>
          <w:szCs w:val="20"/>
        </w:rPr>
        <w:t>durant le traitem</w:t>
      </w:r>
      <w:r w:rsidR="009467BF">
        <w:rPr>
          <w:rFonts w:asciiTheme="majorBidi" w:hAnsiTheme="majorBidi" w:cstheme="majorBidi"/>
          <w:sz w:val="20"/>
          <w:szCs w:val="20"/>
        </w:rPr>
        <w:t>ent.</w:t>
      </w:r>
    </w:p>
    <w:sectPr w:rsidR="009467BF" w:rsidSect="002705F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5F3"/>
    <w:rsid w:val="00071F6A"/>
    <w:rsid w:val="002705F3"/>
    <w:rsid w:val="003657C1"/>
    <w:rsid w:val="00582DCF"/>
    <w:rsid w:val="005A6817"/>
    <w:rsid w:val="009467BF"/>
    <w:rsid w:val="00D44F5D"/>
    <w:rsid w:val="00FF37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0917EE8-F98B-4050-B48A-6B0AC1D28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05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athir boukhrissa</dc:creator>
  <cp:keywords/>
  <dc:description/>
  <cp:lastModifiedBy>naima</cp:lastModifiedBy>
  <cp:revision>3</cp:revision>
  <dcterms:created xsi:type="dcterms:W3CDTF">2018-02-01T09:00:00Z</dcterms:created>
  <dcterms:modified xsi:type="dcterms:W3CDTF">2018-07-10T11:35:00Z</dcterms:modified>
</cp:coreProperties>
</file>