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026D" w:rsidRDefault="00A3026D" w:rsidP="00A3026D">
      <w:r>
        <w:t>Les alliages à Mémoire de Forme (AMF) présentent des comportements thermo-mécaniques très différents de ceux des alliages métalliques usuels. L'effet mémoire de forme donne la possibilité du retour d'un matériau à sa forme originale par l'application d'un échauffement. Cette transformation dépend essentiellement  des conditions d'élaboration et de toute l'histoire thermomécanique du matériau.</w:t>
      </w:r>
    </w:p>
    <w:p w:rsidR="00A3026D" w:rsidRDefault="00A3026D" w:rsidP="00A3026D">
      <w:r>
        <w:t xml:space="preserve">Notre étude est consacrée à l'élaboration et la caractérisation d'alliages Cu-12 at%Al- 4at%Ni à mémoire de forme. </w:t>
      </w:r>
    </w:p>
    <w:p w:rsidR="00A3026D" w:rsidRDefault="00A3026D" w:rsidP="00A3026D">
      <w:r>
        <w:t xml:space="preserve">En premier lieu, nous avons procédé à l'élaboration des échantillons de Cu Al Ni par deux méthodes </w:t>
      </w:r>
    </w:p>
    <w:p w:rsidR="00A3026D" w:rsidRDefault="00A3026D" w:rsidP="00A3026D">
      <w:r>
        <w:t xml:space="preserve">La première consiste  l'élaboration par mecanosynthese, dont la synthèse a été réalisée à partir de poudres de cuivre, aluminium et de nickel à 99.99 % de pureté. Ce mélange de départ a ensuite été broyé mécaniquement sous atmosphère d'argon dans un broyeur planétaire (PM400). Plusieurs temps de broyage allant de 10 à 60 heures avec un pas de 10h ont été réalisés afin de déterminer la cinétique de formation des alliages. Une quantité de poudre broyée a été compactée a froid avec une pression de 2 GPa pendant 1h. Les échantillons ont subis une trempe à l'eau (à la température ambiante) après un traitement de chauffage à 900°C </w:t>
      </w:r>
    </w:p>
    <w:p w:rsidR="00A3026D" w:rsidRDefault="00A3026D" w:rsidP="00A3026D">
      <w:r>
        <w:t>Le deuxième procédé comporte l'élaboration par fusion, Les métaux de base utilisés, cuivre, aluminium et le nickel, sont placés dans un creuset en cuivre réfrigéré par une circulation d'eau puis fondus dans un four à électrode, sous atmosphère d'argon pur. Les alliages de composition Cu84Al12Ni4 (% massique)  présentaient une pureté élevée supérieure à 99,97%. Après mise en forme à chaud, les alliages ont été soumis à un traitement thermique suivi d'une trempe à l'eau depuis le domaine. Ces traitements thermiques ont été réalisés à une  température de 900°C.</w:t>
      </w:r>
    </w:p>
    <w:p w:rsidR="00A3026D" w:rsidRDefault="00A3026D" w:rsidP="00A3026D">
      <w:r>
        <w:t xml:space="preserve">Pour la caractérisation nous avons utilisés différentes techniques d'investigations à savoir ; la microscopie optique et électronique a balayage(MEB),  l'analyse thermique différentielle(ATD), la diffraction des rayons X.     </w:t>
      </w:r>
    </w:p>
    <w:p w:rsidR="00CF4405" w:rsidRDefault="00CF4405"/>
    <w:sectPr w:rsidR="00CF4405" w:rsidSect="00CF440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3026D"/>
    <w:rsid w:val="00A3026D"/>
    <w:rsid w:val="00CF440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440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313</Words>
  <Characters>1726</Characters>
  <Application>Microsoft Office Word</Application>
  <DocSecurity>0</DocSecurity>
  <Lines>14</Lines>
  <Paragraphs>4</Paragraphs>
  <ScaleCrop>false</ScaleCrop>
  <Company/>
  <LinksUpToDate>false</LinksUpToDate>
  <CharactersWithSpaces>2035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2014-12-18T13:41:00Z</dcterms:created>
  <dcterms:modified xsi:type="dcterms:W3CDTF">2014-12-18T13:41:00Z</dcterms:modified>
</cp:coreProperties>
</file>