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09A1" w:rsidRPr="007109A1" w:rsidRDefault="007109A1" w:rsidP="007109A1">
      <w:pPr>
        <w:bidi w:val="0"/>
        <w:rPr>
          <w:lang w:val="fr-FR" w:bidi="ar-DZ"/>
        </w:rPr>
      </w:pPr>
      <w:r w:rsidRPr="007109A1">
        <w:rPr>
          <w:lang w:val="fr-FR" w:bidi="ar-DZ"/>
        </w:rPr>
        <w:t xml:space="preserve">Le problème de l'extension de Constantine se pose avec acuité. En ayant sensiblement comblé son site urbanisable, Constantine sort de son périmètre urbain et commence à partir des années 1970 à reporter dans un rayon de 10 à 15km une partie de sa population et un nombre d'infrastructures et d'équipements gênants et exigeants en espace. Cette politique de villes satellites a permis de résoudre à court terme le problème du logement, mais ces dernières ont été rapidement saturées et le déficit a augmenté. </w:t>
      </w:r>
    </w:p>
    <w:p w:rsidR="007109A1" w:rsidRPr="007109A1" w:rsidRDefault="007109A1" w:rsidP="007109A1">
      <w:pPr>
        <w:bidi w:val="0"/>
        <w:rPr>
          <w:lang w:val="fr-FR" w:bidi="ar-DZ"/>
        </w:rPr>
      </w:pPr>
      <w:r w:rsidRPr="007109A1">
        <w:rPr>
          <w:lang w:val="fr-FR" w:bidi="ar-DZ"/>
        </w:rPr>
        <w:t>En effet la population urbaine de Constantine et ses satellites croient à un taux deux fois plus rapide que celui de la population totale. Cet accroissement démesuré pose le rapport entre la croissance démographique et les ressources disponibles. Aussi les problèmes de la répartition se posent avec des sérieuses inquiétudes. En effet l'expansion de Constantine entraînant une forte concentration de population au niveau des villes satellites se voit envisagé de nouvelles approches pour la maîtrise de la croissance urbaine de même que ce phénomène a engendré des mutations spatiales dans la région. Constantine est en quête de solutions !</w:t>
      </w:r>
    </w:p>
    <w:p w:rsidR="007109A1" w:rsidRPr="007109A1" w:rsidRDefault="007109A1" w:rsidP="007109A1">
      <w:pPr>
        <w:bidi w:val="0"/>
        <w:rPr>
          <w:lang w:val="fr-FR" w:bidi="ar-DZ"/>
        </w:rPr>
      </w:pPr>
      <w:r w:rsidRPr="007109A1">
        <w:rPr>
          <w:lang w:val="fr-FR" w:bidi="ar-DZ"/>
        </w:rPr>
        <w:t>La ville nouvelle - ALI MENDJELI - comme choix stratégique au problème de développement dont souffre la ville mère Constantine. Elle est peut être considérée jusqu'à présent comme étant le premier et l'unique exemple de ville nouvelle. Il est important de noter que la nécessité de la ville nouvelle ne se pose pas en terme d'urgence immédiate, mais elle se pose en terme d'opportunité et de stratégie d'extension du grand Constantine.</w:t>
      </w:r>
    </w:p>
    <w:p w:rsidR="00FF35A5" w:rsidRPr="007109A1" w:rsidRDefault="007109A1" w:rsidP="007109A1">
      <w:pPr>
        <w:bidi w:val="0"/>
        <w:rPr>
          <w:rFonts w:hint="cs"/>
          <w:lang w:val="fr-FR" w:bidi="ar-DZ"/>
        </w:rPr>
      </w:pPr>
      <w:r w:rsidRPr="007109A1">
        <w:rPr>
          <w:lang w:val="fr-FR" w:bidi="ar-DZ"/>
        </w:rPr>
        <w:t>Située sur le plateau de Ain El Bey à une quinzaine de kilomètres au sud de la ville de Constantine. Cette ville nouvelle est le fruit d'une décision locale ou l'analyse chronologique et historique a permis l'identification de tous les intervenants et acteurs qui y ont concouru au projet. Cette ville a pu en une décennie sortir de terre pour devenir une réalité tangible. Elle a connu plusieurs phases durant sa concrétisation (de la conception jusqu'à la réalisation).</w:t>
      </w:r>
    </w:p>
    <w:sectPr w:rsidR="00FF35A5" w:rsidRPr="007109A1"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7109A1"/>
    <w:rsid w:val="006D5754"/>
    <w:rsid w:val="007109A1"/>
    <w:rsid w:val="00FF35A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35A5"/>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307</Words>
  <Characters>1752</Characters>
  <Application>Microsoft Office Word</Application>
  <DocSecurity>0</DocSecurity>
  <Lines>14</Lines>
  <Paragraphs>4</Paragraphs>
  <ScaleCrop>false</ScaleCrop>
  <Company/>
  <LinksUpToDate>false</LinksUpToDate>
  <CharactersWithSpaces>2055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2015-01-13T09:43:00Z</dcterms:created>
  <dcterms:modified xsi:type="dcterms:W3CDTF">2015-01-13T09:44:00Z</dcterms:modified>
</cp:coreProperties>
</file>