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2DC" w:rsidRPr="004765CC" w:rsidRDefault="00C74798" w:rsidP="00F641F4">
      <w:pPr>
        <w:pStyle w:val="Default"/>
        <w:jc w:val="center"/>
        <w:rPr>
          <w:spacing w:val="-4"/>
          <w:sz w:val="28"/>
          <w:szCs w:val="28"/>
          <w:lang w:val="fr-CA"/>
        </w:rPr>
      </w:pPr>
      <w:r w:rsidRPr="004765CC">
        <w:rPr>
          <w:spacing w:val="-4"/>
          <w:sz w:val="28"/>
          <w:szCs w:val="28"/>
          <w:lang w:val="fr-CA"/>
        </w:rPr>
        <w:t>"Conception d’</w:t>
      </w:r>
      <w:r w:rsidR="004765CC" w:rsidRPr="004765CC">
        <w:rPr>
          <w:spacing w:val="-4"/>
          <w:sz w:val="28"/>
          <w:szCs w:val="28"/>
          <w:lang w:val="fr-CA"/>
        </w:rPr>
        <w:t>A</w:t>
      </w:r>
      <w:r w:rsidRPr="004765CC">
        <w:rPr>
          <w:spacing w:val="-4"/>
          <w:sz w:val="28"/>
          <w:szCs w:val="28"/>
          <w:lang w:val="fr-CA"/>
        </w:rPr>
        <w:t>mplificateur</w:t>
      </w:r>
      <w:r w:rsidR="00F641F4" w:rsidRPr="004765CC">
        <w:rPr>
          <w:spacing w:val="-4"/>
          <w:sz w:val="28"/>
          <w:szCs w:val="28"/>
          <w:lang w:val="fr-CA"/>
        </w:rPr>
        <w:t>s</w:t>
      </w:r>
      <w:r w:rsidR="008402DC" w:rsidRPr="004765CC">
        <w:rPr>
          <w:spacing w:val="-4"/>
          <w:sz w:val="28"/>
          <w:szCs w:val="28"/>
          <w:lang w:val="fr-CA"/>
        </w:rPr>
        <w:t xml:space="preserve"> de </w:t>
      </w:r>
      <w:r w:rsidR="004765CC" w:rsidRPr="004765CC">
        <w:rPr>
          <w:spacing w:val="-4"/>
          <w:sz w:val="28"/>
          <w:szCs w:val="28"/>
          <w:lang w:val="fr-CA"/>
        </w:rPr>
        <w:t xml:space="preserve">Puissance </w:t>
      </w:r>
      <w:r w:rsidRPr="004765CC">
        <w:rPr>
          <w:spacing w:val="-4"/>
          <w:sz w:val="28"/>
          <w:szCs w:val="28"/>
          <w:lang w:val="fr-CA"/>
        </w:rPr>
        <w:t xml:space="preserve">Classe F </w:t>
      </w:r>
      <w:r w:rsidR="00F641F4" w:rsidRPr="004765CC">
        <w:rPr>
          <w:spacing w:val="-4"/>
          <w:sz w:val="28"/>
          <w:szCs w:val="28"/>
          <w:lang w:val="fr-CA"/>
        </w:rPr>
        <w:t xml:space="preserve">et </w:t>
      </w:r>
      <w:r w:rsidR="004765CC" w:rsidRPr="004765CC">
        <w:rPr>
          <w:spacing w:val="-4"/>
          <w:sz w:val="28"/>
          <w:szCs w:val="28"/>
          <w:lang w:val="fr-CA"/>
        </w:rPr>
        <w:t xml:space="preserve">Inverse Classe </w:t>
      </w:r>
      <w:r w:rsidR="00F641F4" w:rsidRPr="004765CC">
        <w:rPr>
          <w:spacing w:val="-4"/>
          <w:sz w:val="28"/>
          <w:szCs w:val="28"/>
          <w:lang w:val="fr-CA"/>
        </w:rPr>
        <w:t xml:space="preserve">F </w:t>
      </w:r>
      <w:r w:rsidRPr="004765CC">
        <w:rPr>
          <w:spacing w:val="-4"/>
          <w:sz w:val="28"/>
          <w:szCs w:val="28"/>
          <w:lang w:val="fr-CA"/>
        </w:rPr>
        <w:t xml:space="preserve">pour </w:t>
      </w:r>
      <w:r w:rsidR="00B01D38" w:rsidRPr="004765CC">
        <w:rPr>
          <w:spacing w:val="-4"/>
          <w:sz w:val="28"/>
          <w:szCs w:val="28"/>
          <w:lang w:val="fr-CA"/>
        </w:rPr>
        <w:t>UMTS</w:t>
      </w:r>
      <w:r w:rsidR="00E62EA2" w:rsidRPr="004765CC">
        <w:rPr>
          <w:spacing w:val="-4"/>
          <w:sz w:val="28"/>
          <w:szCs w:val="28"/>
          <w:lang w:val="fr-CA"/>
        </w:rPr>
        <w:t>"</w:t>
      </w:r>
      <w:r w:rsidR="008842F0" w:rsidRPr="004765CC">
        <w:rPr>
          <w:bCs/>
          <w:spacing w:val="-4"/>
          <w:lang w:val="fr-CA"/>
        </w:rPr>
        <w:t xml:space="preserve">* </w:t>
      </w:r>
      <w:r w:rsidR="00E62EA2" w:rsidRPr="004765CC">
        <w:rPr>
          <w:spacing w:val="-4"/>
          <w:sz w:val="28"/>
          <w:szCs w:val="28"/>
          <w:lang w:val="fr-CA"/>
        </w:rPr>
        <w:t xml:space="preserve"> </w:t>
      </w:r>
    </w:p>
    <w:p w:rsidR="00C7216D" w:rsidRPr="001B068A" w:rsidRDefault="00C7216D" w:rsidP="00453D85">
      <w:pPr>
        <w:pStyle w:val="Default"/>
        <w:jc w:val="center"/>
        <w:rPr>
          <w:sz w:val="28"/>
          <w:szCs w:val="28"/>
          <w:lang w:val="fr-CA"/>
        </w:rPr>
      </w:pPr>
    </w:p>
    <w:p w:rsidR="00E62EA2" w:rsidRPr="001B068A" w:rsidRDefault="00E62EA2" w:rsidP="00453D85">
      <w:pPr>
        <w:pStyle w:val="Default"/>
        <w:jc w:val="center"/>
        <w:rPr>
          <w:sz w:val="22"/>
          <w:szCs w:val="22"/>
          <w:lang w:val="fr-CA"/>
        </w:rPr>
      </w:pPr>
      <w:r w:rsidRPr="001B068A">
        <w:rPr>
          <w:sz w:val="22"/>
          <w:szCs w:val="22"/>
          <w:lang w:val="fr-CA"/>
        </w:rPr>
        <w:t>Par</w:t>
      </w:r>
    </w:p>
    <w:p w:rsidR="00E62EA2" w:rsidRPr="001B068A" w:rsidRDefault="00E62EA2" w:rsidP="00453D85">
      <w:pPr>
        <w:autoSpaceDE w:val="0"/>
        <w:autoSpaceDN w:val="0"/>
        <w:adjustRightInd w:val="0"/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0"/>
          <w:szCs w:val="20"/>
          <w:lang w:val="fr-CA"/>
        </w:rPr>
      </w:pPr>
    </w:p>
    <w:p w:rsidR="00E62EA2" w:rsidRPr="001B068A" w:rsidRDefault="00E62EA2" w:rsidP="00453D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fr-CA"/>
        </w:rPr>
      </w:pPr>
      <w:r w:rsidRPr="001B068A">
        <w:rPr>
          <w:rFonts w:ascii="Times New Roman" w:hAnsi="Times New Roman" w:cs="Times New Roman"/>
          <w:b/>
          <w:sz w:val="24"/>
          <w:szCs w:val="24"/>
          <w:lang w:val="fr-CA"/>
        </w:rPr>
        <w:t xml:space="preserve">Mr </w:t>
      </w:r>
      <w:r w:rsidR="008942E7" w:rsidRPr="001B068A">
        <w:rPr>
          <w:rFonts w:ascii="Times New Roman" w:hAnsi="Times New Roman" w:cs="Times New Roman"/>
          <w:b/>
          <w:sz w:val="24"/>
          <w:szCs w:val="24"/>
          <w:lang w:val="fr-CA"/>
        </w:rPr>
        <w:t>Hakim KOBBI</w:t>
      </w:r>
    </w:p>
    <w:p w:rsidR="00E62EA2" w:rsidRPr="001B068A" w:rsidRDefault="00E62EA2" w:rsidP="00453D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lang w:val="fr-CA"/>
        </w:rPr>
      </w:pPr>
      <w:r w:rsidRPr="001B068A">
        <w:rPr>
          <w:rFonts w:ascii="Times New Roman" w:hAnsi="Times New Roman" w:cs="Times New Roman"/>
          <w:bCs/>
          <w:sz w:val="24"/>
          <w:szCs w:val="24"/>
          <w:lang w:val="fr-CA"/>
        </w:rPr>
        <w:t>Laboratoire d'Instrumentation.</w:t>
      </w:r>
    </w:p>
    <w:p w:rsidR="00E62EA2" w:rsidRPr="001B068A" w:rsidRDefault="00E62EA2" w:rsidP="00453D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lang w:val="fr-CA"/>
        </w:rPr>
      </w:pPr>
      <w:r w:rsidRPr="001B068A">
        <w:rPr>
          <w:rFonts w:ascii="Times New Roman" w:hAnsi="Times New Roman" w:cs="Times New Roman"/>
          <w:bCs/>
          <w:sz w:val="24"/>
          <w:szCs w:val="24"/>
          <w:lang w:val="fr-CA"/>
        </w:rPr>
        <w:t>Faculté d'</w:t>
      </w:r>
      <w:proofErr w:type="spellStart"/>
      <w:r w:rsidRPr="001B068A">
        <w:rPr>
          <w:rFonts w:ascii="Times New Roman" w:hAnsi="Times New Roman" w:cs="Times New Roman"/>
          <w:bCs/>
          <w:sz w:val="24"/>
          <w:szCs w:val="24"/>
          <w:lang w:val="fr-CA"/>
        </w:rPr>
        <w:t>Electronique</w:t>
      </w:r>
      <w:proofErr w:type="spellEnd"/>
      <w:r w:rsidRPr="001B068A">
        <w:rPr>
          <w:rFonts w:ascii="Times New Roman" w:hAnsi="Times New Roman" w:cs="Times New Roman"/>
          <w:bCs/>
          <w:sz w:val="24"/>
          <w:szCs w:val="24"/>
          <w:lang w:val="fr-CA"/>
        </w:rPr>
        <w:t xml:space="preserve"> et d'Informatique, U.S.T.H.B</w:t>
      </w:r>
    </w:p>
    <w:p w:rsidR="00E62EA2" w:rsidRPr="001B068A" w:rsidRDefault="00E62EA2" w:rsidP="00C7216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fr-CA"/>
        </w:rPr>
      </w:pPr>
    </w:p>
    <w:p w:rsidR="00E62EA2" w:rsidRPr="001B068A" w:rsidRDefault="00E62EA2" w:rsidP="00C7216D">
      <w:pPr>
        <w:pBdr>
          <w:top w:val="single" w:sz="12" w:space="2" w:color="auto" w:shadow="1"/>
          <w:left w:val="single" w:sz="12" w:space="1" w:color="auto" w:shadow="1"/>
          <w:bottom w:val="single" w:sz="12" w:space="2" w:color="auto" w:shadow="1"/>
          <w:right w:val="single" w:sz="12" w:space="2" w:color="auto" w:shadow="1"/>
        </w:pBdr>
        <w:shd w:val="clear" w:color="auto" w:fill="F3F3F3"/>
        <w:autoSpaceDE w:val="0"/>
        <w:autoSpaceDN w:val="0"/>
        <w:adjustRightInd w:val="0"/>
        <w:spacing w:after="0"/>
        <w:ind w:firstLine="284"/>
        <w:jc w:val="both"/>
        <w:rPr>
          <w:rFonts w:ascii="Times New Roman" w:hAnsi="Times New Roman" w:cs="Times New Roman"/>
          <w:b/>
          <w:bCs/>
          <w:lang w:val="fr-CA"/>
        </w:rPr>
      </w:pPr>
      <w:r w:rsidRPr="001B068A">
        <w:rPr>
          <w:rFonts w:ascii="Times New Roman" w:hAnsi="Times New Roman" w:cs="Times New Roman"/>
          <w:b/>
          <w:bCs/>
          <w:lang w:val="fr-CA"/>
        </w:rPr>
        <w:t>Résumé :</w:t>
      </w:r>
    </w:p>
    <w:p w:rsidR="0020373D" w:rsidRPr="001B068A" w:rsidRDefault="0020373D" w:rsidP="00C7216D">
      <w:pPr>
        <w:pBdr>
          <w:top w:val="single" w:sz="12" w:space="2" w:color="auto" w:shadow="1"/>
          <w:left w:val="single" w:sz="12" w:space="1" w:color="auto" w:shadow="1"/>
          <w:bottom w:val="single" w:sz="12" w:space="2" w:color="auto" w:shadow="1"/>
          <w:right w:val="single" w:sz="12" w:space="2" w:color="auto" w:shadow="1"/>
        </w:pBdr>
        <w:shd w:val="clear" w:color="auto" w:fill="F3F3F3"/>
        <w:autoSpaceDE w:val="0"/>
        <w:autoSpaceDN w:val="0"/>
        <w:adjustRightInd w:val="0"/>
        <w:spacing w:after="0"/>
        <w:ind w:firstLine="284"/>
        <w:jc w:val="both"/>
        <w:rPr>
          <w:rFonts w:ascii="Times New Roman" w:hAnsi="Times New Roman" w:cs="Times New Roman"/>
          <w:b/>
          <w:bCs/>
          <w:lang w:val="fr-CA"/>
        </w:rPr>
      </w:pPr>
    </w:p>
    <w:p w:rsidR="00AD477C" w:rsidRPr="001B068A" w:rsidRDefault="00E62EA2" w:rsidP="00A63CE7">
      <w:pPr>
        <w:pBdr>
          <w:top w:val="single" w:sz="12" w:space="2" w:color="auto" w:shadow="1"/>
          <w:left w:val="single" w:sz="12" w:space="1" w:color="auto" w:shadow="1"/>
          <w:bottom w:val="single" w:sz="12" w:space="2" w:color="auto" w:shadow="1"/>
          <w:right w:val="single" w:sz="12" w:space="2" w:color="auto" w:shadow="1"/>
        </w:pBdr>
        <w:shd w:val="clear" w:color="auto" w:fill="F3F3F3"/>
        <w:autoSpaceDE w:val="0"/>
        <w:autoSpaceDN w:val="0"/>
        <w:adjustRightInd w:val="0"/>
        <w:spacing w:after="0" w:line="240" w:lineRule="auto"/>
        <w:ind w:firstLine="284"/>
        <w:jc w:val="both"/>
        <w:rPr>
          <w:rStyle w:val="hps"/>
          <w:rFonts w:ascii="Times New Roman" w:hAnsi="Times New Roman" w:cs="Times New Roman"/>
          <w:b/>
          <w:bCs/>
          <w:lang w:val="fr-CA"/>
        </w:rPr>
      </w:pPr>
      <w:r w:rsidRPr="001B068A">
        <w:rPr>
          <w:rFonts w:asciiTheme="majorBidi" w:hAnsiTheme="majorBidi" w:cstheme="majorBidi"/>
          <w:b/>
          <w:bCs/>
          <w:lang w:val="fr-CA"/>
        </w:rPr>
        <w:t xml:space="preserve">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Dans les </w:t>
      </w:r>
      <w:r w:rsidR="00F5292E" w:rsidRPr="001B068A">
        <w:rPr>
          <w:rFonts w:ascii="Times New Roman" w:hAnsi="Times New Roman" w:cs="Times New Roman"/>
          <w:b/>
          <w:bCs/>
          <w:lang w:val="fr-CA"/>
        </w:rPr>
        <w:t>systèmes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 de télécommunication mobile</w:t>
      </w:r>
      <w:r w:rsidR="005572A1">
        <w:rPr>
          <w:rFonts w:ascii="Times New Roman" w:hAnsi="Times New Roman" w:cs="Times New Roman"/>
          <w:b/>
          <w:bCs/>
          <w:lang w:val="fr-CA"/>
        </w:rPr>
        <w:t>s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 modern</w:t>
      </w:r>
      <w:r w:rsidR="001B068A" w:rsidRPr="001B068A">
        <w:rPr>
          <w:rFonts w:ascii="Times New Roman" w:hAnsi="Times New Roman" w:cs="Times New Roman"/>
          <w:b/>
          <w:bCs/>
          <w:lang w:val="fr-CA"/>
        </w:rPr>
        <w:t>es</w:t>
      </w:r>
      <w:r w:rsidR="00F5292E">
        <w:rPr>
          <w:rFonts w:ascii="Times New Roman" w:hAnsi="Times New Roman" w:cs="Times New Roman"/>
          <w:b/>
          <w:bCs/>
          <w:lang w:val="fr-CA"/>
        </w:rPr>
        <w:t xml:space="preserve">,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la gestion </w:t>
      </w:r>
      <w:r w:rsidR="00F5292E">
        <w:rPr>
          <w:rFonts w:ascii="Times New Roman" w:hAnsi="Times New Roman" w:cs="Times New Roman"/>
          <w:b/>
          <w:bCs/>
          <w:lang w:val="fr-CA"/>
        </w:rPr>
        <w:t xml:space="preserve">d’énergie (pertes en puissance, consommation des batteries…)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devient </w:t>
      </w:r>
      <w:r w:rsidR="00F5292E">
        <w:rPr>
          <w:rFonts w:ascii="Times New Roman" w:hAnsi="Times New Roman" w:cs="Times New Roman"/>
          <w:b/>
          <w:bCs/>
          <w:lang w:val="fr-CA"/>
        </w:rPr>
        <w:t xml:space="preserve">un </w:t>
      </w:r>
      <w:r w:rsidR="005572A1">
        <w:rPr>
          <w:rFonts w:ascii="Times New Roman" w:hAnsi="Times New Roman" w:cs="Times New Roman"/>
          <w:b/>
          <w:bCs/>
          <w:lang w:val="fr-CA"/>
        </w:rPr>
        <w:t>enjeu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critique en design lorsque couplée aux exigences de miniaturisation et performance (multifonctionnalité). Delà,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>l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a conception de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circuits </w:t>
      </w:r>
      <w:r w:rsidR="005572A1">
        <w:rPr>
          <w:rFonts w:ascii="Times New Roman" w:hAnsi="Times New Roman" w:cs="Times New Roman"/>
          <w:b/>
          <w:bCs/>
          <w:lang w:val="fr-CA"/>
        </w:rPr>
        <w:t>à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 haute efficacité 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énergétique est devenue un objectif majeur des concepteurs de circuits radiofréquences. En effet,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>une grand</w:t>
      </w:r>
      <w:r w:rsidR="006F5705" w:rsidRPr="001B068A">
        <w:rPr>
          <w:rFonts w:ascii="Times New Roman" w:hAnsi="Times New Roman" w:cs="Times New Roman"/>
          <w:b/>
          <w:bCs/>
          <w:lang w:val="fr-CA"/>
        </w:rPr>
        <w:t>e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 efficacité simplifie les problèmes de gestion 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d’énergie, minimise </w:t>
      </w:r>
      <w:r w:rsidR="006F5705" w:rsidRPr="001B068A">
        <w:rPr>
          <w:rFonts w:ascii="Times New Roman" w:hAnsi="Times New Roman" w:cs="Times New Roman"/>
          <w:b/>
          <w:bCs/>
          <w:lang w:val="fr-CA"/>
        </w:rPr>
        <w:t>l’énergie dissipé</w:t>
      </w:r>
      <w:r w:rsidR="005572A1">
        <w:rPr>
          <w:rFonts w:ascii="Times New Roman" w:hAnsi="Times New Roman" w:cs="Times New Roman"/>
          <w:b/>
          <w:bCs/>
          <w:lang w:val="fr-CA"/>
        </w:rPr>
        <w:t>e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et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>augment</w:t>
      </w:r>
      <w:r w:rsidR="005572A1">
        <w:rPr>
          <w:rFonts w:ascii="Times New Roman" w:hAnsi="Times New Roman" w:cs="Times New Roman"/>
          <w:b/>
          <w:bCs/>
          <w:lang w:val="fr-CA"/>
        </w:rPr>
        <w:t>e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 l’autonomie des systèmes </w:t>
      </w:r>
      <w:r w:rsidR="005572A1">
        <w:rPr>
          <w:rFonts w:ascii="Times New Roman" w:hAnsi="Times New Roman" w:cs="Times New Roman"/>
          <w:b/>
          <w:bCs/>
          <w:lang w:val="fr-CA"/>
        </w:rPr>
        <w:t>portables.</w:t>
      </w:r>
      <w:r w:rsidR="005D6CB8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5572A1">
        <w:rPr>
          <w:rFonts w:ascii="Times New Roman" w:hAnsi="Times New Roman" w:cs="Times New Roman"/>
          <w:b/>
          <w:bCs/>
          <w:lang w:val="fr-CA"/>
        </w:rPr>
        <w:t>Néanmoins, a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>ugment</w:t>
      </w:r>
      <w:r w:rsidR="005572A1">
        <w:rPr>
          <w:rFonts w:ascii="Times New Roman" w:hAnsi="Times New Roman" w:cs="Times New Roman"/>
          <w:b/>
          <w:bCs/>
          <w:lang w:val="fr-CA"/>
        </w:rPr>
        <w:t>er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 l’efficacité dans un système de transmission revien</w:t>
      </w:r>
      <w:r w:rsidR="00202E87" w:rsidRPr="001B068A">
        <w:rPr>
          <w:rFonts w:ascii="Times New Roman" w:hAnsi="Times New Roman" w:cs="Times New Roman"/>
          <w:b/>
          <w:bCs/>
          <w:lang w:val="fr-CA"/>
        </w:rPr>
        <w:t>t</w:t>
      </w:r>
      <w:r w:rsidR="00202E87" w:rsidRPr="001B068A">
        <w:rPr>
          <w:rFonts w:ascii="Times New Roman" w:hAnsi="Times New Roman" w:cs="Times New Roman"/>
          <w:b/>
          <w:bCs/>
          <w:color w:val="C00000"/>
          <w:lang w:val="fr-CA"/>
        </w:rPr>
        <w:t xml:space="preserve"> </w:t>
      </w:r>
      <w:r w:rsidR="005572A1" w:rsidRPr="005572A1">
        <w:rPr>
          <w:rFonts w:ascii="Times New Roman" w:hAnsi="Times New Roman" w:cs="Times New Roman"/>
          <w:b/>
          <w:bCs/>
          <w:color w:val="000000" w:themeColor="text1"/>
          <w:lang w:val="fr-CA"/>
        </w:rPr>
        <w:t>à</w:t>
      </w:r>
      <w:r w:rsidR="005572A1">
        <w:rPr>
          <w:rFonts w:ascii="Times New Roman" w:hAnsi="Times New Roman" w:cs="Times New Roman"/>
          <w:b/>
          <w:bCs/>
          <w:color w:val="C00000"/>
          <w:lang w:val="fr-CA"/>
        </w:rPr>
        <w:t xml:space="preserve">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>augment</w:t>
      </w:r>
      <w:r w:rsidR="005572A1">
        <w:rPr>
          <w:rFonts w:ascii="Times New Roman" w:hAnsi="Times New Roman" w:cs="Times New Roman"/>
          <w:b/>
          <w:bCs/>
          <w:lang w:val="fr-CA"/>
        </w:rPr>
        <w:t>er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 l’efficacité de l’amplificateur de puissance (AP) car c’est le circuit qui consomme le plus d’énergie</w:t>
      </w:r>
      <w:r w:rsidR="00B377AE" w:rsidRPr="001B068A">
        <w:rPr>
          <w:rFonts w:ascii="Times New Roman" w:hAnsi="Times New Roman" w:cs="Times New Roman"/>
          <w:b/>
          <w:bCs/>
          <w:lang w:val="fr-CA"/>
        </w:rPr>
        <w:t xml:space="preserve"> dans un système de transmission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. La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>nécessité d’utilis</w:t>
      </w:r>
      <w:r w:rsidR="005572A1">
        <w:rPr>
          <w:rFonts w:ascii="Times New Roman" w:hAnsi="Times New Roman" w:cs="Times New Roman"/>
          <w:b/>
          <w:bCs/>
          <w:lang w:val="fr-CA"/>
        </w:rPr>
        <w:t>er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 des </w:t>
      </w:r>
      <w:r w:rsidR="0020373D" w:rsidRPr="005572A1">
        <w:rPr>
          <w:rFonts w:ascii="Times New Roman" w:hAnsi="Times New Roman" w:cs="Times New Roman"/>
          <w:b/>
          <w:bCs/>
          <w:lang w:val="fr-CA"/>
        </w:rPr>
        <w:t>AP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 à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>rendement très élevé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 est donc devenue une priorité des fabricants de systèmes de communication mobiles. En effet, d</w:t>
      </w:r>
      <w:r w:rsidR="009D1F70" w:rsidRPr="001B068A">
        <w:rPr>
          <w:rFonts w:ascii="Times New Roman" w:hAnsi="Times New Roman" w:cs="Times New Roman"/>
          <w:b/>
          <w:bCs/>
          <w:lang w:val="fr-CA"/>
        </w:rPr>
        <w:t>ans les standards modernes, les amplificateurs de puissance utilisés dans les transmetteurs GSM de s</w:t>
      </w:r>
      <w:r w:rsidR="00A63CE7">
        <w:rPr>
          <w:rFonts w:ascii="Times New Roman" w:hAnsi="Times New Roman" w:cs="Times New Roman"/>
          <w:b/>
          <w:bCs/>
          <w:lang w:val="fr-CA"/>
        </w:rPr>
        <w:t>econde et troisième génération</w:t>
      </w:r>
      <w:r w:rsidR="009D1F70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sont généralement des amplificateurs </w:t>
      </w:r>
      <w:r w:rsidR="005A53D3">
        <w:rPr>
          <w:rFonts w:ascii="Times New Roman" w:hAnsi="Times New Roman" w:cs="Times New Roman"/>
          <w:b/>
          <w:bCs/>
          <w:lang w:val="fr-CA"/>
        </w:rPr>
        <w:t xml:space="preserve">de </w:t>
      </w:r>
      <w:r w:rsidR="005572A1">
        <w:rPr>
          <w:rFonts w:ascii="Times New Roman" w:hAnsi="Times New Roman" w:cs="Times New Roman"/>
          <w:b/>
          <w:bCs/>
          <w:lang w:val="fr-CA"/>
        </w:rPr>
        <w:t>classe B</w:t>
      </w:r>
      <w:r w:rsidR="005A53D3">
        <w:rPr>
          <w:rFonts w:ascii="Times New Roman" w:hAnsi="Times New Roman" w:cs="Times New Roman"/>
          <w:b/>
          <w:bCs/>
          <w:lang w:val="fr-CA"/>
        </w:rPr>
        <w:t>, AB ou C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 qui </w:t>
      </w:r>
      <w:r w:rsidR="009D1F70" w:rsidRPr="001B068A">
        <w:rPr>
          <w:rFonts w:ascii="Times New Roman" w:hAnsi="Times New Roman" w:cs="Times New Roman"/>
          <w:b/>
          <w:bCs/>
          <w:lang w:val="fr-CA"/>
        </w:rPr>
        <w:t xml:space="preserve">ont un 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fort </w:t>
      </w:r>
      <w:r w:rsidR="009D1F70" w:rsidRPr="001B068A">
        <w:rPr>
          <w:rFonts w:ascii="Times New Roman" w:hAnsi="Times New Roman" w:cs="Times New Roman"/>
          <w:b/>
          <w:bCs/>
          <w:lang w:val="fr-CA"/>
        </w:rPr>
        <w:t>rendement en puissance. Néanmoins, ils ne peuvent pas être utilisés dans les systèmes WLAN/WCDMA puisque les GSM utilisent des enveloppes constantes en modulation qui jouent uniquement sur la phase</w:t>
      </w:r>
      <w:r w:rsidR="005A53D3">
        <w:rPr>
          <w:rFonts w:ascii="Times New Roman" w:hAnsi="Times New Roman" w:cs="Times New Roman"/>
          <w:b/>
          <w:bCs/>
          <w:lang w:val="fr-CA"/>
        </w:rPr>
        <w:t xml:space="preserve"> alors qu’</w:t>
      </w:r>
      <w:r w:rsidR="009D1F70" w:rsidRPr="001B068A">
        <w:rPr>
          <w:rFonts w:ascii="Times New Roman" w:hAnsi="Times New Roman" w:cs="Times New Roman"/>
          <w:b/>
          <w:bCs/>
          <w:lang w:val="fr-CA"/>
        </w:rPr>
        <w:t>un système WCDMA avec une modulation QPSK permet une variation en amplitude et en phase. Les amplificateurs de puissance doivent alors pouvoir s’y adapter tout en conciliant linéarité et rendement.</w:t>
      </w:r>
      <w:r w:rsidR="005D6CB8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>Les amplificateurs class</w:t>
      </w:r>
      <w:r w:rsidR="005572A1">
        <w:rPr>
          <w:rFonts w:ascii="Times New Roman" w:hAnsi="Times New Roman" w:cs="Times New Roman"/>
          <w:b/>
          <w:bCs/>
          <w:lang w:val="fr-CA"/>
        </w:rPr>
        <w:t>e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 F et inverse 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classe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 xml:space="preserve">F ont récemment retenu l’attention </w:t>
      </w:r>
      <w:r w:rsidR="005572A1">
        <w:rPr>
          <w:rFonts w:ascii="Times New Roman" w:hAnsi="Times New Roman" w:cs="Times New Roman"/>
          <w:b/>
          <w:bCs/>
          <w:lang w:val="fr-CA"/>
        </w:rPr>
        <w:t xml:space="preserve">des industriels de par leur </w:t>
      </w:r>
      <w:r w:rsidR="0020373D" w:rsidRPr="001B068A">
        <w:rPr>
          <w:rFonts w:ascii="Times New Roman" w:hAnsi="Times New Roman" w:cs="Times New Roman"/>
          <w:b/>
          <w:bCs/>
          <w:lang w:val="fr-CA"/>
        </w:rPr>
        <w:t>efficacité</w:t>
      </w:r>
      <w:r w:rsidR="002331B1" w:rsidRPr="001B068A">
        <w:rPr>
          <w:rFonts w:ascii="Times New Roman" w:hAnsi="Times New Roman" w:cs="Times New Roman"/>
          <w:b/>
          <w:bCs/>
          <w:lang w:val="fr-CA"/>
        </w:rPr>
        <w:t xml:space="preserve"> très élevé</w:t>
      </w:r>
      <w:r w:rsidR="005572A1">
        <w:rPr>
          <w:rFonts w:ascii="Times New Roman" w:hAnsi="Times New Roman" w:cs="Times New Roman"/>
          <w:b/>
          <w:bCs/>
          <w:lang w:val="fr-CA"/>
        </w:rPr>
        <w:t>e.</w:t>
      </w:r>
      <w:r w:rsidR="002331B1" w:rsidRPr="001B068A">
        <w:rPr>
          <w:rStyle w:val="Titre1Car"/>
          <w:rFonts w:ascii="Times New Roman" w:eastAsiaTheme="minorHAnsi" w:hAnsi="Times New Roman"/>
          <w:b w:val="0"/>
          <w:bCs w:val="0"/>
          <w:sz w:val="22"/>
          <w:szCs w:val="22"/>
          <w:lang w:val="fr-CA"/>
        </w:rPr>
        <w:t xml:space="preserve"> </w:t>
      </w:r>
      <w:r w:rsidR="002331B1" w:rsidRPr="001B068A">
        <w:rPr>
          <w:rStyle w:val="hps"/>
          <w:rFonts w:ascii="Times New Roman" w:hAnsi="Times New Roman" w:cs="Times New Roman"/>
          <w:b/>
          <w:bCs/>
          <w:lang w:val="fr-CA"/>
        </w:rPr>
        <w:t>Bien que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 xml:space="preserve"> l'utilisation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d</w:t>
      </w:r>
      <w:r w:rsidR="005A53D3">
        <w:rPr>
          <w:rStyle w:val="hps"/>
          <w:rFonts w:ascii="Times New Roman" w:hAnsi="Times New Roman" w:cs="Times New Roman"/>
          <w:b/>
          <w:bCs/>
          <w:lang w:val="fr-CA"/>
        </w:rPr>
        <w:t>e ce type d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'amplificateurs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C60D07">
        <w:rPr>
          <w:rFonts w:ascii="Times New Roman" w:hAnsi="Times New Roman" w:cs="Times New Roman"/>
          <w:b/>
          <w:bCs/>
          <w:lang w:val="fr-CA"/>
        </w:rPr>
        <w:t>devienne</w:t>
      </w:r>
      <w:r w:rsidR="005A53D3">
        <w:rPr>
          <w:rFonts w:ascii="Times New Roman" w:hAnsi="Times New Roman" w:cs="Times New Roman"/>
          <w:b/>
          <w:bCs/>
          <w:lang w:val="fr-CA"/>
        </w:rPr>
        <w:t xml:space="preserve"> de </w:t>
      </w:r>
      <w:r w:rsidR="00C60D07">
        <w:rPr>
          <w:rFonts w:ascii="Times New Roman" w:hAnsi="Times New Roman" w:cs="Times New Roman"/>
          <w:b/>
          <w:bCs/>
          <w:lang w:val="fr-CA"/>
        </w:rPr>
        <w:t>plus</w:t>
      </w:r>
      <w:r w:rsidR="005A53D3">
        <w:rPr>
          <w:rFonts w:ascii="Times New Roman" w:hAnsi="Times New Roman" w:cs="Times New Roman"/>
          <w:b/>
          <w:bCs/>
          <w:lang w:val="fr-CA"/>
        </w:rPr>
        <w:t xml:space="preserve"> en plus visible, leur conception reste relativement </w:t>
      </w:r>
      <w:r w:rsidR="00C60D07">
        <w:rPr>
          <w:rFonts w:ascii="Times New Roman" w:hAnsi="Times New Roman" w:cs="Times New Roman"/>
          <w:b/>
          <w:bCs/>
          <w:lang w:val="fr-CA"/>
        </w:rPr>
        <w:t>problématique</w:t>
      </w:r>
      <w:r w:rsidR="005A53D3">
        <w:rPr>
          <w:rFonts w:ascii="Times New Roman" w:hAnsi="Times New Roman" w:cs="Times New Roman"/>
          <w:b/>
          <w:bCs/>
          <w:lang w:val="fr-CA"/>
        </w:rPr>
        <w:t>.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Cela est dû à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la difficulté de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mise en œuvre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, la disponibilité 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de dispositifs de puissance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adapté</w:t>
      </w:r>
      <w:r w:rsidR="00C60D07">
        <w:rPr>
          <w:rStyle w:val="hps"/>
          <w:rFonts w:ascii="Times New Roman" w:hAnsi="Times New Roman" w:cs="Times New Roman"/>
          <w:b/>
          <w:bCs/>
          <w:lang w:val="fr-CA"/>
        </w:rPr>
        <w:t>s aux standards exigés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et le manque de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méthodes de conception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robuste</w:t>
      </w:r>
      <w:r w:rsidR="00C60D07">
        <w:rPr>
          <w:rStyle w:val="hps"/>
          <w:rFonts w:ascii="Times New Roman" w:hAnsi="Times New Roman" w:cs="Times New Roman"/>
          <w:b/>
          <w:bCs/>
          <w:lang w:val="fr-CA"/>
        </w:rPr>
        <w:t>s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. Cependant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les développements technologiques </w:t>
      </w:r>
      <w:r w:rsidR="00BE5B0A" w:rsidRPr="001B068A">
        <w:rPr>
          <w:rStyle w:val="hps"/>
          <w:rFonts w:ascii="Times New Roman" w:hAnsi="Times New Roman" w:cs="Times New Roman"/>
          <w:b/>
          <w:bCs/>
          <w:lang w:val="fr-CA"/>
        </w:rPr>
        <w:t>accomplis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au cours de la dernière décennie sur les composants grands gaps en </w:t>
      </w:r>
      <w:proofErr w:type="spellStart"/>
      <w:r w:rsidR="00BE5B0A" w:rsidRPr="001B068A">
        <w:rPr>
          <w:rFonts w:ascii="Times New Roman" w:hAnsi="Times New Roman" w:cs="Times New Roman"/>
          <w:b/>
          <w:bCs/>
          <w:lang w:val="fr-CA"/>
        </w:rPr>
        <w:t>GaN</w:t>
      </w:r>
      <w:proofErr w:type="spellEnd"/>
      <w:r w:rsidR="00BE5B0A" w:rsidRPr="001B068A">
        <w:rPr>
          <w:rFonts w:ascii="Times New Roman" w:hAnsi="Times New Roman" w:cs="Times New Roman"/>
          <w:b/>
          <w:bCs/>
          <w:lang w:val="fr-CA"/>
        </w:rPr>
        <w:t xml:space="preserve"> ont débouché sur des composants ayant acquis une maturité certaine pour </w:t>
      </w:r>
      <w:r w:rsidR="006F5705" w:rsidRPr="001B068A">
        <w:rPr>
          <w:rFonts w:ascii="Times New Roman" w:hAnsi="Times New Roman" w:cs="Times New Roman"/>
          <w:b/>
          <w:bCs/>
          <w:lang w:val="fr-CA"/>
        </w:rPr>
        <w:t>l’</w:t>
      </w:r>
      <w:r w:rsidR="00BE5B0A" w:rsidRPr="001B068A">
        <w:rPr>
          <w:rFonts w:ascii="Times New Roman" w:hAnsi="Times New Roman" w:cs="Times New Roman"/>
          <w:b/>
          <w:bCs/>
          <w:lang w:val="fr-CA"/>
        </w:rPr>
        <w:t>amplification de puissance micro-onde.</w:t>
      </w:r>
      <w:r w:rsidR="00AD477C" w:rsidRPr="001B068A">
        <w:rPr>
          <w:rStyle w:val="Titre1Car"/>
          <w:rFonts w:ascii="Times New Roman" w:eastAsiaTheme="minorHAnsi" w:hAnsi="Times New Roman"/>
          <w:b w:val="0"/>
          <w:bCs w:val="0"/>
          <w:sz w:val="22"/>
          <w:szCs w:val="22"/>
          <w:lang w:val="fr-CA"/>
        </w:rPr>
        <w:t xml:space="preserve"> </w:t>
      </w:r>
      <w:r w:rsidR="006F5705" w:rsidRPr="001B068A">
        <w:rPr>
          <w:rStyle w:val="hps"/>
          <w:rFonts w:ascii="Times New Roman" w:hAnsi="Times New Roman" w:cs="Times New Roman"/>
          <w:b/>
          <w:bCs/>
          <w:lang w:val="fr-CA"/>
        </w:rPr>
        <w:t>Ces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 xml:space="preserve"> dispositifs </w:t>
      </w:r>
      <w:r w:rsidR="00C60D07">
        <w:rPr>
          <w:rStyle w:val="hps"/>
          <w:rFonts w:ascii="Times New Roman" w:hAnsi="Times New Roman" w:cs="Times New Roman"/>
          <w:b/>
          <w:bCs/>
          <w:lang w:val="fr-CA"/>
        </w:rPr>
        <w:t>s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e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sont adaptés à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la plupart des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techniques d'amélioration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d'efficacité.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Parmi eux, le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HEMT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proofErr w:type="spellStart"/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GaN</w:t>
      </w:r>
      <w:proofErr w:type="spellEnd"/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 xml:space="preserve"> est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un candidat approprié pour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C60D07">
        <w:rPr>
          <w:rFonts w:ascii="Times New Roman" w:hAnsi="Times New Roman" w:cs="Times New Roman"/>
          <w:b/>
          <w:bCs/>
          <w:lang w:val="fr-CA"/>
        </w:rPr>
        <w:t xml:space="preserve">les amplificateurs tant de 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Classe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C60D07">
        <w:rPr>
          <w:rFonts w:ascii="Times New Roman" w:hAnsi="Times New Roman" w:cs="Times New Roman"/>
          <w:b/>
          <w:bCs/>
          <w:lang w:val="fr-CA"/>
        </w:rPr>
        <w:t>F que d’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inverse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 </w:t>
      </w:r>
      <w:r w:rsidR="00C60D07">
        <w:rPr>
          <w:rFonts w:ascii="Times New Roman" w:hAnsi="Times New Roman" w:cs="Times New Roman"/>
          <w:b/>
          <w:bCs/>
          <w:lang w:val="fr-CA"/>
        </w:rPr>
        <w:t>classe F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 xml:space="preserve">. </w:t>
      </w:r>
    </w:p>
    <w:p w:rsidR="00E026D2" w:rsidRDefault="005D6CB8" w:rsidP="00A63CE7">
      <w:pPr>
        <w:pBdr>
          <w:top w:val="single" w:sz="12" w:space="2" w:color="auto" w:shadow="1"/>
          <w:left w:val="single" w:sz="12" w:space="1" w:color="auto" w:shadow="1"/>
          <w:bottom w:val="single" w:sz="12" w:space="2" w:color="auto" w:shadow="1"/>
          <w:right w:val="single" w:sz="12" w:space="2" w:color="auto" w:shadow="1"/>
        </w:pBdr>
        <w:shd w:val="clear" w:color="auto" w:fill="F3F3F3"/>
        <w:autoSpaceDE w:val="0"/>
        <w:autoSpaceDN w:val="0"/>
        <w:adjustRightInd w:val="0"/>
        <w:spacing w:after="0" w:line="240" w:lineRule="auto"/>
        <w:ind w:firstLine="284"/>
        <w:jc w:val="both"/>
        <w:rPr>
          <w:rStyle w:val="hps"/>
          <w:rFonts w:asciiTheme="majorBidi" w:hAnsiTheme="majorBidi"/>
          <w:b/>
          <w:bCs/>
          <w:lang w:val="fr-CA"/>
        </w:rPr>
      </w:pPr>
      <w:r w:rsidRPr="001B068A">
        <w:rPr>
          <w:rStyle w:val="hps"/>
          <w:rFonts w:ascii="Times New Roman" w:hAnsi="Times New Roman" w:cs="Times New Roman"/>
          <w:b/>
          <w:bCs/>
          <w:lang w:val="fr-CA"/>
        </w:rPr>
        <w:t xml:space="preserve">Dans </w:t>
      </w:r>
      <w:r w:rsidR="00AD477C" w:rsidRPr="001B068A">
        <w:rPr>
          <w:rStyle w:val="hps"/>
          <w:rFonts w:ascii="Times New Roman" w:hAnsi="Times New Roman" w:cs="Times New Roman"/>
          <w:b/>
          <w:bCs/>
          <w:lang w:val="fr-CA"/>
        </w:rPr>
        <w:t>l</w:t>
      </w:r>
      <w:r w:rsidR="00AD477C" w:rsidRPr="001B068A">
        <w:rPr>
          <w:rFonts w:ascii="Times New Roman" w:hAnsi="Times New Roman" w:cs="Times New Roman"/>
          <w:b/>
          <w:bCs/>
          <w:lang w:val="fr-CA"/>
        </w:rPr>
        <w:t xml:space="preserve">e présent </w:t>
      </w:r>
      <w:r w:rsidR="00AD477C" w:rsidRPr="00834642">
        <w:rPr>
          <w:rFonts w:asciiTheme="majorBidi" w:hAnsiTheme="majorBidi" w:cstheme="majorBidi"/>
          <w:b/>
          <w:bCs/>
          <w:lang w:val="fr-CA"/>
        </w:rPr>
        <w:t>travail</w:t>
      </w:r>
      <w:r w:rsidRPr="00834642">
        <w:rPr>
          <w:rStyle w:val="hps"/>
          <w:rFonts w:asciiTheme="majorBidi" w:hAnsiTheme="majorBidi" w:cstheme="majorBidi"/>
          <w:b/>
          <w:bCs/>
          <w:lang w:val="fr-CA"/>
        </w:rPr>
        <w:t>,</w:t>
      </w:r>
      <w:r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Pr="00834642">
        <w:rPr>
          <w:rStyle w:val="hps"/>
          <w:rFonts w:asciiTheme="majorBidi" w:hAnsiTheme="majorBidi" w:cstheme="majorBidi"/>
          <w:b/>
          <w:bCs/>
          <w:lang w:val="fr-CA"/>
        </w:rPr>
        <w:t>un amplificateur de puissance</w:t>
      </w:r>
      <w:r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="00C60D07" w:rsidRPr="00834642">
        <w:rPr>
          <w:rFonts w:asciiTheme="majorBidi" w:hAnsiTheme="majorBidi" w:cstheme="majorBidi"/>
          <w:b/>
          <w:bCs/>
          <w:lang w:val="fr-CA"/>
        </w:rPr>
        <w:t xml:space="preserve">classe F </w:t>
      </w:r>
      <w:r w:rsidRPr="00834642">
        <w:rPr>
          <w:rStyle w:val="hps"/>
          <w:rFonts w:asciiTheme="majorBidi" w:hAnsiTheme="majorBidi" w:cstheme="majorBidi"/>
          <w:b/>
          <w:bCs/>
          <w:lang w:val="fr-CA"/>
        </w:rPr>
        <w:t>a été conçu</w:t>
      </w:r>
      <w:r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Pr="00834642">
        <w:rPr>
          <w:rStyle w:val="hps"/>
          <w:rFonts w:asciiTheme="majorBidi" w:hAnsiTheme="majorBidi" w:cstheme="majorBidi"/>
          <w:b/>
          <w:bCs/>
          <w:lang w:val="fr-CA"/>
        </w:rPr>
        <w:t>en utilisant un</w:t>
      </w:r>
      <w:r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Pr="00834642">
        <w:rPr>
          <w:rStyle w:val="hps"/>
          <w:rFonts w:asciiTheme="majorBidi" w:hAnsiTheme="majorBidi" w:cstheme="majorBidi"/>
          <w:b/>
          <w:bCs/>
          <w:lang w:val="fr-CA"/>
        </w:rPr>
        <w:t>transistor</w:t>
      </w:r>
      <w:r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="00AD477C" w:rsidRPr="00834642">
        <w:rPr>
          <w:rFonts w:asciiTheme="majorBidi" w:hAnsiTheme="majorBidi" w:cstheme="majorBidi"/>
          <w:b/>
          <w:bCs/>
          <w:lang w:val="fr-CA"/>
        </w:rPr>
        <w:t xml:space="preserve"> HEMT </w:t>
      </w:r>
      <w:proofErr w:type="spellStart"/>
      <w:r w:rsidRPr="00834642">
        <w:rPr>
          <w:rStyle w:val="hps"/>
          <w:rFonts w:asciiTheme="majorBidi" w:hAnsiTheme="majorBidi" w:cstheme="majorBidi"/>
          <w:b/>
          <w:bCs/>
          <w:lang w:val="fr-CA"/>
        </w:rPr>
        <w:t>GaN</w:t>
      </w:r>
      <w:proofErr w:type="spellEnd"/>
      <w:r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Pr="00834642">
        <w:rPr>
          <w:rStyle w:val="hps"/>
          <w:rFonts w:asciiTheme="majorBidi" w:hAnsiTheme="majorBidi" w:cstheme="majorBidi"/>
          <w:b/>
          <w:bCs/>
          <w:lang w:val="fr-CA"/>
        </w:rPr>
        <w:t>commercial</w:t>
      </w:r>
      <w:r w:rsidR="00C60D07" w:rsidRPr="00834642">
        <w:rPr>
          <w:rStyle w:val="hps"/>
          <w:rFonts w:asciiTheme="majorBidi" w:hAnsiTheme="majorBidi" w:cstheme="majorBidi"/>
          <w:b/>
          <w:bCs/>
          <w:lang w:val="fr-CA"/>
        </w:rPr>
        <w:t>,</w:t>
      </w:r>
      <w:r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Pr="00834642">
        <w:rPr>
          <w:rStyle w:val="hps"/>
          <w:rFonts w:asciiTheme="majorBidi" w:hAnsiTheme="majorBidi" w:cstheme="majorBidi"/>
          <w:b/>
          <w:bCs/>
          <w:lang w:val="fr-CA"/>
        </w:rPr>
        <w:t>à savoir</w:t>
      </w:r>
      <w:r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="00AD477C" w:rsidRPr="00834642">
        <w:rPr>
          <w:rFonts w:asciiTheme="majorBidi" w:hAnsiTheme="majorBidi" w:cstheme="majorBidi"/>
          <w:b/>
          <w:bCs/>
          <w:lang w:val="fr-CA"/>
        </w:rPr>
        <w:t xml:space="preserve">le </w:t>
      </w:r>
      <w:r w:rsidR="00AD477C" w:rsidRPr="00834642">
        <w:rPr>
          <w:rStyle w:val="hps"/>
          <w:rFonts w:asciiTheme="majorBidi" w:hAnsiTheme="majorBidi" w:cstheme="majorBidi"/>
          <w:b/>
          <w:bCs/>
          <w:lang w:val="fr-CA"/>
        </w:rPr>
        <w:t xml:space="preserve">NPT1012 de </w:t>
      </w:r>
      <w:proofErr w:type="spellStart"/>
      <w:r w:rsidR="00AD477C" w:rsidRPr="00834642">
        <w:rPr>
          <w:rStyle w:val="hps"/>
          <w:rFonts w:asciiTheme="majorBidi" w:hAnsiTheme="majorBidi" w:cstheme="majorBidi"/>
          <w:b/>
          <w:bCs/>
          <w:lang w:val="fr-CA"/>
        </w:rPr>
        <w:t>Nitronex</w:t>
      </w:r>
      <w:proofErr w:type="spellEnd"/>
      <w:r w:rsidRPr="00834642">
        <w:rPr>
          <w:rFonts w:asciiTheme="majorBidi" w:hAnsiTheme="majorBidi" w:cstheme="majorBidi"/>
          <w:b/>
          <w:bCs/>
          <w:lang w:val="fr-CA"/>
        </w:rPr>
        <w:t xml:space="preserve">. </w:t>
      </w:r>
      <w:r w:rsidR="00C60D07" w:rsidRPr="00834642">
        <w:rPr>
          <w:rFonts w:asciiTheme="majorBidi" w:hAnsiTheme="majorBidi" w:cstheme="majorBidi"/>
          <w:b/>
          <w:bCs/>
          <w:lang w:val="fr-CA"/>
        </w:rPr>
        <w:t xml:space="preserve">Il est à noter que la conception de ce type de circuit reste d’actualité car elle </w:t>
      </w:r>
      <w:r w:rsidR="0050442E" w:rsidRPr="00834642">
        <w:rPr>
          <w:rFonts w:asciiTheme="majorBidi" w:hAnsiTheme="majorBidi" w:cstheme="majorBidi"/>
          <w:b/>
          <w:bCs/>
          <w:lang w:val="fr-CA"/>
        </w:rPr>
        <w:t xml:space="preserve">représente un </w:t>
      </w:r>
      <w:r w:rsidR="00C60D07" w:rsidRPr="00834642">
        <w:rPr>
          <w:rFonts w:asciiTheme="majorBidi" w:hAnsiTheme="majorBidi" w:cstheme="majorBidi"/>
          <w:b/>
          <w:bCs/>
          <w:lang w:val="fr-CA"/>
        </w:rPr>
        <w:t>réel</w:t>
      </w:r>
      <w:r w:rsidR="0050442E"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="00C60D07" w:rsidRPr="00834642">
        <w:rPr>
          <w:rFonts w:asciiTheme="majorBidi" w:hAnsiTheme="majorBidi" w:cstheme="majorBidi"/>
          <w:b/>
          <w:bCs/>
          <w:lang w:val="fr-CA"/>
        </w:rPr>
        <w:t>défi</w:t>
      </w:r>
      <w:r w:rsidR="0050442E"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="00C60D07" w:rsidRPr="00834642">
        <w:rPr>
          <w:rFonts w:asciiTheme="majorBidi" w:hAnsiTheme="majorBidi" w:cstheme="majorBidi"/>
          <w:b/>
          <w:bCs/>
          <w:lang w:val="fr-CA"/>
        </w:rPr>
        <w:t>pour les concepteurs à</w:t>
      </w:r>
      <w:r w:rsidR="0050442E" w:rsidRPr="00834642">
        <w:rPr>
          <w:rFonts w:asciiTheme="majorBidi" w:hAnsiTheme="majorBidi" w:cstheme="majorBidi"/>
          <w:b/>
          <w:bCs/>
          <w:lang w:val="fr-CA"/>
        </w:rPr>
        <w:t xml:space="preserve"> cause d</w:t>
      </w:r>
      <w:r w:rsidR="003957D0" w:rsidRPr="00834642">
        <w:rPr>
          <w:rFonts w:asciiTheme="majorBidi" w:hAnsiTheme="majorBidi" w:cstheme="majorBidi"/>
          <w:b/>
          <w:bCs/>
          <w:lang w:val="fr-CA"/>
        </w:rPr>
        <w:t xml:space="preserve">e </w:t>
      </w:r>
      <w:r w:rsidR="0050442E" w:rsidRPr="00834642">
        <w:rPr>
          <w:rFonts w:asciiTheme="majorBidi" w:hAnsiTheme="majorBidi" w:cstheme="majorBidi"/>
          <w:b/>
          <w:bCs/>
          <w:lang w:val="fr-CA"/>
        </w:rPr>
        <w:t>la linéarité exigée par le standard</w:t>
      </w:r>
      <w:r w:rsidR="00C60D07" w:rsidRPr="00834642">
        <w:rPr>
          <w:rFonts w:asciiTheme="majorBidi" w:hAnsiTheme="majorBidi" w:cstheme="majorBidi"/>
          <w:b/>
          <w:bCs/>
          <w:lang w:val="fr-CA"/>
        </w:rPr>
        <w:t>.</w:t>
      </w:r>
      <w:r w:rsidR="00A63CE7">
        <w:rPr>
          <w:rFonts w:asciiTheme="majorBidi" w:hAnsiTheme="majorBidi" w:cstheme="majorBidi"/>
          <w:b/>
          <w:bCs/>
          <w:lang w:val="fr-CA"/>
        </w:rPr>
        <w:t xml:space="preserve"> </w:t>
      </w:r>
      <w:r w:rsidR="00C60D07" w:rsidRPr="00834642">
        <w:rPr>
          <w:rFonts w:asciiTheme="majorBidi" w:hAnsiTheme="majorBidi" w:cstheme="majorBidi"/>
          <w:b/>
          <w:bCs/>
          <w:lang w:val="fr-CA"/>
        </w:rPr>
        <w:t>Les résultats</w:t>
      </w:r>
      <w:r w:rsidR="00E864C6" w:rsidRPr="00834642">
        <w:rPr>
          <w:rFonts w:asciiTheme="majorBidi" w:hAnsiTheme="majorBidi" w:cstheme="majorBidi"/>
          <w:b/>
          <w:bCs/>
          <w:lang w:val="fr-CA"/>
        </w:rPr>
        <w:t xml:space="preserve"> obtenus montrent que </w:t>
      </w:r>
      <w:r w:rsidR="00834642" w:rsidRPr="00834642">
        <w:rPr>
          <w:rFonts w:asciiTheme="majorBidi" w:hAnsiTheme="majorBidi" w:cstheme="majorBidi"/>
          <w:b/>
          <w:bCs/>
          <w:lang w:val="fr-CA"/>
        </w:rPr>
        <w:t>l’amplificateur classe F répond aux standards et normes en vigueur. E</w:t>
      </w:r>
      <w:r w:rsidR="00834642">
        <w:rPr>
          <w:rFonts w:asciiTheme="majorBidi" w:hAnsiTheme="majorBidi" w:cstheme="majorBidi"/>
          <w:b/>
          <w:bCs/>
          <w:lang w:val="fr-CA"/>
        </w:rPr>
        <w:t>n</w:t>
      </w:r>
      <w:r w:rsidR="00834642" w:rsidRPr="00834642">
        <w:rPr>
          <w:rFonts w:asciiTheme="majorBidi" w:hAnsiTheme="majorBidi" w:cstheme="majorBidi"/>
          <w:b/>
          <w:bCs/>
          <w:lang w:val="fr-CA"/>
        </w:rPr>
        <w:t xml:space="preserve"> effet, il présente une efficacité maximale autour de 76% de la puissance d’entrée de 31dBm, </w:t>
      </w:r>
      <w:r w:rsidR="00834642">
        <w:rPr>
          <w:rFonts w:asciiTheme="majorBidi" w:hAnsiTheme="majorBidi" w:cstheme="majorBidi"/>
          <w:b/>
          <w:bCs/>
          <w:lang w:val="fr-CA"/>
        </w:rPr>
        <w:t>un</w:t>
      </w:r>
      <w:r w:rsidR="00834642" w:rsidRPr="00834642">
        <w:rPr>
          <w:rFonts w:asciiTheme="majorBidi" w:hAnsiTheme="majorBidi" w:cstheme="majorBidi"/>
          <w:b/>
          <w:bCs/>
          <w:lang w:val="fr-CA"/>
        </w:rPr>
        <w:t xml:space="preserve"> point de compression à 1dB autour de la puissance de 24dBm</w:t>
      </w:r>
      <w:r w:rsidR="00834642">
        <w:rPr>
          <w:rFonts w:asciiTheme="majorBidi" w:hAnsiTheme="majorBidi" w:cstheme="majorBidi"/>
          <w:b/>
          <w:bCs/>
          <w:lang w:val="fr-CA"/>
        </w:rPr>
        <w:t xml:space="preserve"> et</w:t>
      </w:r>
      <w:r w:rsidR="00834642"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="00834642">
        <w:rPr>
          <w:rFonts w:asciiTheme="majorBidi" w:hAnsiTheme="majorBidi" w:cstheme="majorBidi"/>
          <w:b/>
          <w:bCs/>
          <w:lang w:val="fr-CA"/>
        </w:rPr>
        <w:t>un</w:t>
      </w:r>
      <w:r w:rsidR="00834642" w:rsidRPr="00834642">
        <w:rPr>
          <w:rFonts w:asciiTheme="majorBidi" w:hAnsiTheme="majorBidi" w:cstheme="majorBidi"/>
          <w:b/>
          <w:bCs/>
          <w:lang w:val="fr-CA"/>
        </w:rPr>
        <w:t xml:space="preserve"> gain de l’ordre de 16.8dB</w:t>
      </w:r>
      <w:r w:rsidR="00834642">
        <w:rPr>
          <w:rFonts w:asciiTheme="majorBidi" w:hAnsiTheme="majorBidi" w:cstheme="majorBidi"/>
          <w:b/>
          <w:bCs/>
          <w:lang w:val="fr-CA"/>
        </w:rPr>
        <w:t xml:space="preserve">. En outre, une analyse </w:t>
      </w:r>
      <w:proofErr w:type="spellStart"/>
      <w:r w:rsidR="00834642">
        <w:rPr>
          <w:rFonts w:asciiTheme="majorBidi" w:hAnsiTheme="majorBidi" w:cstheme="majorBidi"/>
          <w:b/>
          <w:bCs/>
          <w:lang w:val="fr-CA"/>
        </w:rPr>
        <w:t>two</w:t>
      </w:r>
      <w:proofErr w:type="spellEnd"/>
      <w:r w:rsidR="00834642" w:rsidRPr="00834642">
        <w:rPr>
          <w:rFonts w:asciiTheme="majorBidi" w:hAnsiTheme="majorBidi" w:cstheme="majorBidi"/>
          <w:b/>
          <w:bCs/>
          <w:lang w:val="fr-CA"/>
        </w:rPr>
        <w:t>-</w:t>
      </w:r>
      <w:proofErr w:type="spellStart"/>
      <w:r w:rsidR="00834642" w:rsidRPr="00834642">
        <w:rPr>
          <w:rFonts w:asciiTheme="majorBidi" w:hAnsiTheme="majorBidi" w:cstheme="majorBidi"/>
          <w:b/>
          <w:bCs/>
          <w:lang w:val="fr-CA"/>
        </w:rPr>
        <w:t>tone</w:t>
      </w:r>
      <w:proofErr w:type="spellEnd"/>
      <w:r w:rsidR="00834642" w:rsidRPr="00834642">
        <w:rPr>
          <w:rFonts w:asciiTheme="majorBidi" w:hAnsiTheme="majorBidi" w:cstheme="majorBidi"/>
          <w:b/>
          <w:bCs/>
          <w:lang w:val="fr-CA"/>
        </w:rPr>
        <w:t xml:space="preserve"> a permis d’obtenir des </w:t>
      </w:r>
      <w:r w:rsidR="00834642" w:rsidRPr="00834642">
        <w:rPr>
          <w:rStyle w:val="hps"/>
          <w:rFonts w:asciiTheme="majorBidi" w:hAnsiTheme="majorBidi"/>
          <w:b/>
          <w:bCs/>
          <w:lang w:val="fr-CA"/>
        </w:rPr>
        <w:t xml:space="preserve">valeurs </w:t>
      </w:r>
      <w:r w:rsidR="00834642">
        <w:rPr>
          <w:rStyle w:val="hps"/>
          <w:rFonts w:asciiTheme="majorBidi" w:hAnsiTheme="majorBidi"/>
          <w:b/>
          <w:bCs/>
          <w:lang w:val="fr-CA"/>
        </w:rPr>
        <w:t>acceptables de</w:t>
      </w:r>
      <w:r w:rsidR="00834642" w:rsidRPr="00834642">
        <w:rPr>
          <w:rStyle w:val="hps"/>
          <w:rFonts w:asciiTheme="majorBidi" w:hAnsiTheme="majorBidi"/>
          <w:b/>
          <w:bCs/>
          <w:lang w:val="fr-CA"/>
        </w:rPr>
        <w:t xml:space="preserve"> produits d’intermodulation d’ordre trois et d’ordre cinq </w:t>
      </w:r>
      <w:r w:rsidR="00834642">
        <w:rPr>
          <w:rStyle w:val="hps"/>
          <w:rFonts w:asciiTheme="majorBidi" w:hAnsiTheme="majorBidi"/>
          <w:b/>
          <w:bCs/>
          <w:lang w:val="fr-CA"/>
        </w:rPr>
        <w:t xml:space="preserve">avec </w:t>
      </w:r>
      <w:r w:rsidR="00834642" w:rsidRPr="00834642">
        <w:rPr>
          <w:rFonts w:asciiTheme="majorBidi" w:hAnsiTheme="majorBidi" w:cstheme="majorBidi"/>
          <w:b/>
          <w:bCs/>
          <w:lang w:val="fr-CA"/>
        </w:rPr>
        <w:t xml:space="preserve">respectivement </w:t>
      </w:r>
      <w:r w:rsidR="00834642" w:rsidRPr="00834642">
        <w:rPr>
          <w:rStyle w:val="hps"/>
          <w:rFonts w:asciiTheme="majorBidi" w:hAnsiTheme="majorBidi"/>
          <w:b/>
          <w:bCs/>
          <w:lang w:val="fr-CA"/>
        </w:rPr>
        <w:t>-23.4</w:t>
      </w:r>
      <w:r w:rsidR="00834642"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proofErr w:type="spellStart"/>
      <w:r w:rsidR="00834642" w:rsidRPr="00834642">
        <w:rPr>
          <w:rStyle w:val="hps"/>
          <w:rFonts w:asciiTheme="majorBidi" w:hAnsiTheme="majorBidi"/>
          <w:b/>
          <w:bCs/>
          <w:lang w:val="fr-CA"/>
        </w:rPr>
        <w:t>dBc</w:t>
      </w:r>
      <w:proofErr w:type="spellEnd"/>
      <w:r w:rsidR="00834642"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="00834642" w:rsidRPr="00834642">
        <w:rPr>
          <w:rStyle w:val="hps"/>
          <w:rFonts w:asciiTheme="majorBidi" w:hAnsiTheme="majorBidi"/>
          <w:b/>
          <w:bCs/>
          <w:lang w:val="fr-CA"/>
        </w:rPr>
        <w:t>et -53.6</w:t>
      </w:r>
      <w:r w:rsidR="00834642"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proofErr w:type="spellStart"/>
      <w:r w:rsidR="00834642" w:rsidRPr="00834642">
        <w:rPr>
          <w:rStyle w:val="hps"/>
          <w:rFonts w:asciiTheme="majorBidi" w:hAnsiTheme="majorBidi"/>
          <w:b/>
          <w:bCs/>
          <w:lang w:val="fr-CA"/>
        </w:rPr>
        <w:t>dBc</w:t>
      </w:r>
      <w:proofErr w:type="spellEnd"/>
      <w:r w:rsidR="00834642"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="00834642" w:rsidRPr="00834642">
        <w:rPr>
          <w:rStyle w:val="hps"/>
          <w:rFonts w:asciiTheme="majorBidi" w:hAnsiTheme="majorBidi"/>
          <w:b/>
          <w:bCs/>
          <w:lang w:val="fr-CA"/>
        </w:rPr>
        <w:t>par rapport à la puissance crête</w:t>
      </w:r>
      <w:r w:rsidR="00834642">
        <w:rPr>
          <w:rStyle w:val="hps"/>
          <w:rFonts w:asciiTheme="majorBidi" w:hAnsiTheme="majorBidi"/>
          <w:b/>
          <w:bCs/>
          <w:lang w:val="fr-CA"/>
        </w:rPr>
        <w:t xml:space="preserve">. </w:t>
      </w:r>
    </w:p>
    <w:p w:rsidR="00A63CE7" w:rsidRPr="00834642" w:rsidRDefault="00A63CE7" w:rsidP="00E2501F">
      <w:pPr>
        <w:pBdr>
          <w:top w:val="single" w:sz="12" w:space="2" w:color="auto" w:shadow="1"/>
          <w:left w:val="single" w:sz="12" w:space="1" w:color="auto" w:shadow="1"/>
          <w:bottom w:val="single" w:sz="12" w:space="2" w:color="auto" w:shadow="1"/>
          <w:right w:val="single" w:sz="12" w:space="2" w:color="auto" w:shadow="1"/>
        </w:pBdr>
        <w:shd w:val="clear" w:color="auto" w:fill="F3F3F3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Theme="majorBidi" w:hAnsiTheme="majorBidi" w:cstheme="majorBidi"/>
          <w:b/>
          <w:bCs/>
          <w:lang w:val="fr-CA"/>
        </w:rPr>
      </w:pPr>
      <w:r w:rsidRPr="00834642">
        <w:rPr>
          <w:rFonts w:asciiTheme="majorBidi" w:hAnsiTheme="majorBidi" w:cstheme="majorBidi"/>
          <w:b/>
          <w:bCs/>
          <w:lang w:val="fr-CA"/>
        </w:rPr>
        <w:t>L</w:t>
      </w:r>
      <w:r>
        <w:rPr>
          <w:rFonts w:asciiTheme="majorBidi" w:hAnsiTheme="majorBidi" w:cstheme="majorBidi"/>
          <w:b/>
          <w:bCs/>
          <w:lang w:val="fr-CA"/>
        </w:rPr>
        <w:t>es simulations de l</w:t>
      </w:r>
      <w:r w:rsidRPr="00834642">
        <w:rPr>
          <w:rFonts w:asciiTheme="majorBidi" w:hAnsiTheme="majorBidi" w:cstheme="majorBidi"/>
          <w:b/>
          <w:bCs/>
          <w:lang w:val="fr-CA"/>
        </w:rPr>
        <w:t xml:space="preserve">’amplificateur </w:t>
      </w:r>
      <w:r>
        <w:rPr>
          <w:rFonts w:asciiTheme="majorBidi" w:hAnsiTheme="majorBidi" w:cstheme="majorBidi"/>
          <w:b/>
          <w:bCs/>
          <w:lang w:val="fr-CA"/>
        </w:rPr>
        <w:t xml:space="preserve">inverse </w:t>
      </w:r>
      <w:r w:rsidRPr="00834642">
        <w:rPr>
          <w:rFonts w:asciiTheme="majorBidi" w:hAnsiTheme="majorBidi" w:cstheme="majorBidi"/>
          <w:b/>
          <w:bCs/>
          <w:lang w:val="fr-CA"/>
        </w:rPr>
        <w:t xml:space="preserve">classe F </w:t>
      </w:r>
      <w:r>
        <w:rPr>
          <w:rFonts w:asciiTheme="majorBidi" w:hAnsiTheme="majorBidi" w:cstheme="majorBidi"/>
          <w:b/>
          <w:bCs/>
          <w:lang w:val="fr-CA"/>
        </w:rPr>
        <w:t>montrent</w:t>
      </w:r>
      <w:r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>
        <w:rPr>
          <w:rFonts w:asciiTheme="majorBidi" w:hAnsiTheme="majorBidi" w:cstheme="majorBidi"/>
          <w:b/>
          <w:bCs/>
          <w:lang w:val="fr-CA"/>
        </w:rPr>
        <w:t>également</w:t>
      </w:r>
      <w:r w:rsidRPr="00834642">
        <w:rPr>
          <w:rFonts w:asciiTheme="majorBidi" w:hAnsiTheme="majorBidi" w:cstheme="majorBidi"/>
          <w:b/>
          <w:bCs/>
          <w:lang w:val="fr-CA"/>
        </w:rPr>
        <w:t xml:space="preserve"> une efficacité maximale autour de</w:t>
      </w:r>
      <w:r w:rsidR="00257950">
        <w:rPr>
          <w:rFonts w:asciiTheme="majorBidi" w:hAnsiTheme="majorBidi" w:cstheme="majorBidi"/>
          <w:b/>
          <w:bCs/>
          <w:lang w:val="fr-CA"/>
        </w:rPr>
        <w:t xml:space="preserve"> 74.65 % de la puissance d’entrée </w:t>
      </w:r>
      <w:r w:rsidR="00E2501F">
        <w:rPr>
          <w:rFonts w:asciiTheme="majorBidi" w:hAnsiTheme="majorBidi" w:cstheme="majorBidi"/>
          <w:b/>
          <w:bCs/>
          <w:lang w:val="fr-CA"/>
        </w:rPr>
        <w:t xml:space="preserve">de </w:t>
      </w:r>
      <w:r w:rsidR="00257950">
        <w:rPr>
          <w:rFonts w:asciiTheme="majorBidi" w:hAnsiTheme="majorBidi" w:cstheme="majorBidi"/>
          <w:b/>
          <w:bCs/>
          <w:lang w:val="fr-CA"/>
        </w:rPr>
        <w:t>34 dBm,</w:t>
      </w:r>
      <w:r>
        <w:rPr>
          <w:rStyle w:val="hps"/>
          <w:rFonts w:asciiTheme="majorBidi" w:hAnsiTheme="majorBidi"/>
          <w:b/>
          <w:bCs/>
          <w:lang w:val="fr-CA"/>
        </w:rPr>
        <w:t xml:space="preserve"> </w:t>
      </w:r>
      <w:r w:rsidR="00257950">
        <w:rPr>
          <w:rFonts w:asciiTheme="majorBidi" w:hAnsiTheme="majorBidi" w:cstheme="majorBidi"/>
          <w:b/>
          <w:bCs/>
          <w:lang w:val="fr-CA"/>
        </w:rPr>
        <w:t>un</w:t>
      </w:r>
      <w:r w:rsidR="00257950" w:rsidRPr="00834642">
        <w:rPr>
          <w:rFonts w:asciiTheme="majorBidi" w:hAnsiTheme="majorBidi" w:cstheme="majorBidi"/>
          <w:b/>
          <w:bCs/>
          <w:lang w:val="fr-CA"/>
        </w:rPr>
        <w:t xml:space="preserve"> point de compression à</w:t>
      </w:r>
      <w:r w:rsidR="00257950">
        <w:rPr>
          <w:rFonts w:asciiTheme="majorBidi" w:hAnsiTheme="majorBidi" w:cstheme="majorBidi"/>
          <w:b/>
          <w:bCs/>
          <w:lang w:val="fr-CA"/>
        </w:rPr>
        <w:t xml:space="preserve"> 1dB autour de la puissance de 30</w:t>
      </w:r>
      <w:r w:rsidR="00257950" w:rsidRPr="00834642">
        <w:rPr>
          <w:rFonts w:asciiTheme="majorBidi" w:hAnsiTheme="majorBidi" w:cstheme="majorBidi"/>
          <w:b/>
          <w:bCs/>
          <w:lang w:val="fr-CA"/>
        </w:rPr>
        <w:t>dBm</w:t>
      </w:r>
      <w:r w:rsidR="00257950">
        <w:rPr>
          <w:rFonts w:asciiTheme="majorBidi" w:hAnsiTheme="majorBidi" w:cstheme="majorBidi"/>
          <w:b/>
          <w:bCs/>
          <w:lang w:val="fr-CA"/>
        </w:rPr>
        <w:t xml:space="preserve"> et</w:t>
      </w:r>
      <w:r w:rsidR="00257950" w:rsidRPr="00834642">
        <w:rPr>
          <w:rFonts w:asciiTheme="majorBidi" w:hAnsiTheme="majorBidi" w:cstheme="majorBidi"/>
          <w:b/>
          <w:bCs/>
          <w:lang w:val="fr-CA"/>
        </w:rPr>
        <w:t xml:space="preserve"> </w:t>
      </w:r>
      <w:r w:rsidR="00257950">
        <w:rPr>
          <w:rFonts w:asciiTheme="majorBidi" w:hAnsiTheme="majorBidi" w:cstheme="majorBidi"/>
          <w:b/>
          <w:bCs/>
          <w:lang w:val="fr-CA"/>
        </w:rPr>
        <w:t>un gain de l’ordre de 16.5</w:t>
      </w:r>
      <w:r w:rsidR="00257950" w:rsidRPr="00834642">
        <w:rPr>
          <w:rFonts w:asciiTheme="majorBidi" w:hAnsiTheme="majorBidi" w:cstheme="majorBidi"/>
          <w:b/>
          <w:bCs/>
          <w:lang w:val="fr-CA"/>
        </w:rPr>
        <w:t>dB</w:t>
      </w:r>
      <w:r w:rsidR="00257950">
        <w:rPr>
          <w:rFonts w:asciiTheme="majorBidi" w:hAnsiTheme="majorBidi" w:cstheme="majorBidi"/>
          <w:b/>
          <w:bCs/>
          <w:lang w:val="fr-CA"/>
        </w:rPr>
        <w:t>.</w:t>
      </w:r>
      <w:r w:rsidR="00E2501F">
        <w:rPr>
          <w:rFonts w:asciiTheme="majorBidi" w:hAnsiTheme="majorBidi" w:cstheme="majorBidi"/>
          <w:b/>
          <w:bCs/>
          <w:lang w:val="fr-CA"/>
        </w:rPr>
        <w:t xml:space="preserve"> Ces résultats sont conformes aux normes internationales.</w:t>
      </w:r>
    </w:p>
    <w:p w:rsidR="00E62EA2" w:rsidRPr="001B068A" w:rsidRDefault="00E62EA2" w:rsidP="00453D85">
      <w:pPr>
        <w:pStyle w:val="Corpsdetexte"/>
        <w:rPr>
          <w:b/>
          <w:bCs/>
          <w:sz w:val="20"/>
          <w:szCs w:val="20"/>
          <w:lang w:val="fr-CA"/>
        </w:rPr>
      </w:pPr>
    </w:p>
    <w:p w:rsidR="00E62EA2" w:rsidRPr="001B068A" w:rsidRDefault="00E62EA2" w:rsidP="00453D85">
      <w:pPr>
        <w:pStyle w:val="Corpsdetexte"/>
        <w:ind w:left="284" w:hanging="284"/>
        <w:rPr>
          <w:bCs/>
          <w:lang w:val="fr-CA"/>
        </w:rPr>
      </w:pPr>
      <w:r w:rsidRPr="001B068A">
        <w:rPr>
          <w:bCs/>
          <w:lang w:val="fr-CA"/>
        </w:rPr>
        <w:t xml:space="preserve">* </w:t>
      </w:r>
      <w:r w:rsidR="008871EC" w:rsidRPr="001B068A">
        <w:rPr>
          <w:bCs/>
          <w:lang w:val="fr-CA"/>
        </w:rPr>
        <w:tab/>
      </w:r>
      <w:r w:rsidRPr="001B068A">
        <w:rPr>
          <w:bCs/>
          <w:lang w:val="fr-CA"/>
        </w:rPr>
        <w:t xml:space="preserve">Thèse de </w:t>
      </w:r>
      <w:r w:rsidR="001C294A" w:rsidRPr="001B068A">
        <w:rPr>
          <w:bCs/>
          <w:lang w:val="fr-CA"/>
        </w:rPr>
        <w:t>Magister</w:t>
      </w:r>
      <w:r w:rsidRPr="001B068A">
        <w:rPr>
          <w:bCs/>
          <w:lang w:val="fr-CA"/>
        </w:rPr>
        <w:t xml:space="preserve"> </w:t>
      </w:r>
    </w:p>
    <w:p w:rsidR="00E62EA2" w:rsidRPr="001B068A" w:rsidRDefault="00E62EA2" w:rsidP="00453D85">
      <w:pPr>
        <w:pStyle w:val="Corpsdetexte"/>
        <w:ind w:left="284"/>
        <w:rPr>
          <w:bCs/>
          <w:lang w:val="fr-CA"/>
        </w:rPr>
      </w:pPr>
      <w:r w:rsidRPr="001B068A">
        <w:rPr>
          <w:bCs/>
          <w:lang w:val="fr-CA"/>
        </w:rPr>
        <w:t xml:space="preserve">Directeur de thèse: </w:t>
      </w:r>
      <w:r w:rsidRPr="001B068A">
        <w:rPr>
          <w:b/>
          <w:bCs/>
          <w:lang w:val="fr-CA"/>
        </w:rPr>
        <w:t>Mustapha C.E</w:t>
      </w:r>
      <w:r w:rsidR="005D5A27" w:rsidRPr="001B068A">
        <w:rPr>
          <w:b/>
          <w:bCs/>
          <w:lang w:val="fr-CA"/>
        </w:rPr>
        <w:t>.</w:t>
      </w:r>
      <w:r w:rsidRPr="001B068A">
        <w:rPr>
          <w:b/>
          <w:bCs/>
          <w:lang w:val="fr-CA"/>
        </w:rPr>
        <w:t xml:space="preserve"> </w:t>
      </w:r>
      <w:r w:rsidR="008871EC" w:rsidRPr="001B068A">
        <w:rPr>
          <w:b/>
          <w:bCs/>
          <w:lang w:val="fr-CA"/>
        </w:rPr>
        <w:t>Yagoub</w:t>
      </w:r>
      <w:r w:rsidRPr="001B068A">
        <w:rPr>
          <w:bCs/>
          <w:lang w:val="fr-CA"/>
        </w:rPr>
        <w:t>, Professeur, Université d'Ottawa</w:t>
      </w:r>
    </w:p>
    <w:p w:rsidR="00EB424F" w:rsidRPr="001B068A" w:rsidRDefault="00C7216D" w:rsidP="00453D85">
      <w:pPr>
        <w:pStyle w:val="Default"/>
        <w:rPr>
          <w:b/>
          <w:bCs/>
          <w:iCs/>
          <w:lang w:val="fr-CA"/>
        </w:rPr>
      </w:pPr>
      <w:r w:rsidRPr="001B068A">
        <w:rPr>
          <w:b/>
          <w:bCs/>
          <w:iCs/>
          <w:lang w:val="fr-CA"/>
        </w:rPr>
        <w:tab/>
      </w:r>
    </w:p>
    <w:p w:rsidR="008842F0" w:rsidRPr="001B068A" w:rsidRDefault="00E62EA2" w:rsidP="00C7216D">
      <w:pPr>
        <w:pStyle w:val="Default"/>
        <w:rPr>
          <w:lang w:val="fr-CA"/>
        </w:rPr>
      </w:pPr>
      <w:r w:rsidRPr="001B068A">
        <w:rPr>
          <w:b/>
          <w:bCs/>
          <w:iCs/>
          <w:lang w:val="fr-CA"/>
        </w:rPr>
        <w:t>Mots-clés</w:t>
      </w:r>
      <w:r w:rsidR="00F728CE" w:rsidRPr="001B068A">
        <w:rPr>
          <w:iCs/>
          <w:lang w:val="fr-CA"/>
        </w:rPr>
        <w:t xml:space="preserve">: </w:t>
      </w:r>
      <w:r w:rsidR="00F728CE" w:rsidRPr="001B068A">
        <w:rPr>
          <w:lang w:val="fr-CA"/>
        </w:rPr>
        <w:t>Amplificateur de puissance</w:t>
      </w:r>
      <w:r w:rsidR="0042614D" w:rsidRPr="001B068A">
        <w:rPr>
          <w:lang w:val="fr-CA"/>
        </w:rPr>
        <w:t>, class</w:t>
      </w:r>
      <w:r w:rsidR="00C7216D" w:rsidRPr="001B068A">
        <w:rPr>
          <w:lang w:val="fr-CA"/>
        </w:rPr>
        <w:t xml:space="preserve">e </w:t>
      </w:r>
      <w:r w:rsidR="0042614D" w:rsidRPr="001B068A">
        <w:rPr>
          <w:lang w:val="fr-CA"/>
        </w:rPr>
        <w:t>F, Inverse F,</w:t>
      </w:r>
      <w:r w:rsidR="00400F17" w:rsidRPr="001B068A">
        <w:rPr>
          <w:lang w:val="fr-CA"/>
        </w:rPr>
        <w:t> </w:t>
      </w:r>
      <w:proofErr w:type="spellStart"/>
      <w:r w:rsidR="00400F17" w:rsidRPr="001B068A">
        <w:rPr>
          <w:lang w:val="fr-CA"/>
        </w:rPr>
        <w:t>Load</w:t>
      </w:r>
      <w:proofErr w:type="spellEnd"/>
      <w:r w:rsidR="00400F17" w:rsidRPr="001B068A">
        <w:rPr>
          <w:lang w:val="fr-CA"/>
        </w:rPr>
        <w:t xml:space="preserve"> Pull, </w:t>
      </w:r>
      <w:r w:rsidR="00F728CE" w:rsidRPr="001B068A">
        <w:rPr>
          <w:lang w:val="fr-CA"/>
        </w:rPr>
        <w:t>linéarité</w:t>
      </w:r>
      <w:r w:rsidR="0042614D" w:rsidRPr="001B068A">
        <w:rPr>
          <w:lang w:val="fr-CA"/>
        </w:rPr>
        <w:t>, Distorsions</w:t>
      </w:r>
      <w:r w:rsidR="00C7216D" w:rsidRPr="001B068A">
        <w:rPr>
          <w:lang w:val="fr-CA"/>
        </w:rPr>
        <w:t>, PAE</w:t>
      </w:r>
    </w:p>
    <w:sectPr w:rsidR="008842F0" w:rsidRPr="001B068A" w:rsidSect="001E753A">
      <w:footerReference w:type="default" r:id="rId8"/>
      <w:footerReference w:type="first" r:id="rId9"/>
      <w:type w:val="continuous"/>
      <w:pgSz w:w="11906" w:h="16838" w:code="9"/>
      <w:pgMar w:top="1418" w:right="1134" w:bottom="1418" w:left="1134" w:header="794" w:footer="794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7A12" w:rsidRDefault="00757A12" w:rsidP="005636DA">
      <w:pPr>
        <w:spacing w:after="0" w:line="240" w:lineRule="auto"/>
      </w:pPr>
      <w:r>
        <w:separator/>
      </w:r>
    </w:p>
  </w:endnote>
  <w:endnote w:type="continuationSeparator" w:id="0">
    <w:p w:rsidR="00757A12" w:rsidRDefault="00757A12" w:rsidP="005636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1D8C" w:rsidRPr="005636DA" w:rsidRDefault="00B102E0" w:rsidP="005636DA">
    <w:pPr>
      <w:pStyle w:val="Pieddepage"/>
      <w:jc w:val="right"/>
      <w:rPr>
        <w:sz w:val="20"/>
      </w:rPr>
    </w:pPr>
    <w:r w:rsidRPr="005636DA">
      <w:rPr>
        <w:rStyle w:val="Numrodepage"/>
        <w:sz w:val="20"/>
      </w:rPr>
      <w:fldChar w:fldCharType="begin"/>
    </w:r>
    <w:r w:rsidR="00131D8C" w:rsidRPr="005636DA">
      <w:rPr>
        <w:rStyle w:val="Numrodepage"/>
        <w:sz w:val="20"/>
      </w:rPr>
      <w:instrText xml:space="preserve"> PAGE </w:instrText>
    </w:r>
    <w:r w:rsidRPr="005636DA">
      <w:rPr>
        <w:rStyle w:val="Numrodepage"/>
        <w:sz w:val="20"/>
      </w:rPr>
      <w:fldChar w:fldCharType="separate"/>
    </w:r>
    <w:r w:rsidR="00AD7357">
      <w:rPr>
        <w:rStyle w:val="Numrodepage"/>
        <w:noProof/>
        <w:sz w:val="20"/>
      </w:rPr>
      <w:t>19</w:t>
    </w:r>
    <w:r w:rsidRPr="005636DA">
      <w:rPr>
        <w:rStyle w:val="Numrodepage"/>
        <w:sz w:val="20"/>
      </w:rPr>
      <w:fldChar w:fldCharType="end"/>
    </w:r>
  </w:p>
  <w:p w:rsidR="00131D8C" w:rsidRDefault="00131D8C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240940"/>
      <w:docPartObj>
        <w:docPartGallery w:val="Page Numbers (Bottom of Page)"/>
        <w:docPartUnique/>
      </w:docPartObj>
    </w:sdtPr>
    <w:sdtContent>
      <w:p w:rsidR="00131D8C" w:rsidRDefault="00B102E0">
        <w:pPr>
          <w:pStyle w:val="Pieddepage"/>
          <w:jc w:val="center"/>
        </w:pPr>
        <w:fldSimple w:instr=" PAGE   \* MERGEFORMAT ">
          <w:r w:rsidR="00AD7357">
            <w:rPr>
              <w:noProof/>
            </w:rPr>
            <w:t>1</w:t>
          </w:r>
        </w:fldSimple>
      </w:p>
    </w:sdtContent>
  </w:sdt>
  <w:p w:rsidR="00131D8C" w:rsidRDefault="00131D8C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7A12" w:rsidRDefault="00757A12" w:rsidP="005636DA">
      <w:pPr>
        <w:spacing w:after="0" w:line="240" w:lineRule="auto"/>
      </w:pPr>
      <w:r>
        <w:separator/>
      </w:r>
    </w:p>
  </w:footnote>
  <w:footnote w:type="continuationSeparator" w:id="0">
    <w:p w:rsidR="00757A12" w:rsidRDefault="00757A12" w:rsidP="005636D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E33D5"/>
    <w:multiLevelType w:val="hybridMultilevel"/>
    <w:tmpl w:val="5CD83BC6"/>
    <w:lvl w:ilvl="0" w:tplc="468A9786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1C828D9"/>
    <w:multiLevelType w:val="hybridMultilevel"/>
    <w:tmpl w:val="75B8B21E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4B2AB6"/>
    <w:multiLevelType w:val="hybridMultilevel"/>
    <w:tmpl w:val="91C6BF6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0429EC"/>
    <w:multiLevelType w:val="hybridMultilevel"/>
    <w:tmpl w:val="B978B5D8"/>
    <w:lvl w:ilvl="0" w:tplc="787CB098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F6E4B27"/>
    <w:multiLevelType w:val="hybridMultilevel"/>
    <w:tmpl w:val="9BEE6AA6"/>
    <w:lvl w:ilvl="0" w:tplc="040C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5">
    <w:nsid w:val="34C6493D"/>
    <w:multiLevelType w:val="hybridMultilevel"/>
    <w:tmpl w:val="8A06AA7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9DD0E23"/>
    <w:multiLevelType w:val="hybridMultilevel"/>
    <w:tmpl w:val="8B62B29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D1F6C69"/>
    <w:multiLevelType w:val="hybridMultilevel"/>
    <w:tmpl w:val="24148A5E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0BD2461"/>
    <w:multiLevelType w:val="hybridMultilevel"/>
    <w:tmpl w:val="A8541D30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39372D4"/>
    <w:multiLevelType w:val="hybridMultilevel"/>
    <w:tmpl w:val="42EA7BC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50203DA"/>
    <w:multiLevelType w:val="hybridMultilevel"/>
    <w:tmpl w:val="C136C96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6755CD"/>
    <w:multiLevelType w:val="hybridMultilevel"/>
    <w:tmpl w:val="E4844C70"/>
    <w:lvl w:ilvl="0" w:tplc="787CB098">
      <w:start w:val="1"/>
      <w:numFmt w:val="bullet"/>
      <w:lvlText w:val=""/>
      <w:lvlJc w:val="left"/>
      <w:pPr>
        <w:ind w:left="1069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>
    <w:nsid w:val="68BA67F8"/>
    <w:multiLevelType w:val="hybridMultilevel"/>
    <w:tmpl w:val="D0E67DF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9F95086"/>
    <w:multiLevelType w:val="multilevel"/>
    <w:tmpl w:val="BC84C58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7"/>
      <w:numFmt w:val="decimal"/>
      <w:isLgl/>
      <w:lvlText w:val="%1.%2"/>
      <w:lvlJc w:val="left"/>
      <w:pPr>
        <w:ind w:left="810" w:hanging="450"/>
      </w:pPr>
      <w:rPr>
        <w:rFonts w:asciiTheme="majorBidi" w:hAnsiTheme="majorBidi" w:cstheme="majorBidi"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Theme="majorBidi" w:hAnsiTheme="majorBidi" w:cstheme="majorBidi"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Theme="majorBidi" w:hAnsiTheme="majorBidi" w:cstheme="majorBidi"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asciiTheme="majorBidi" w:hAnsiTheme="majorBidi" w:cstheme="majorBidi"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Theme="majorBidi" w:hAnsiTheme="majorBidi" w:cstheme="majorBidi"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asciiTheme="majorBidi" w:hAnsiTheme="majorBidi" w:cstheme="majorBidi"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Theme="majorBidi" w:hAnsiTheme="majorBidi" w:cstheme="majorBidi"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Theme="majorBidi" w:hAnsiTheme="majorBidi" w:cstheme="majorBidi" w:hint="default"/>
        <w:b/>
      </w:rPr>
    </w:lvl>
  </w:abstractNum>
  <w:abstractNum w:abstractNumId="14">
    <w:nsid w:val="6BA97DBB"/>
    <w:multiLevelType w:val="hybridMultilevel"/>
    <w:tmpl w:val="F5F69D6A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01A591E"/>
    <w:multiLevelType w:val="hybridMultilevel"/>
    <w:tmpl w:val="2BE4423A"/>
    <w:lvl w:ilvl="0" w:tplc="10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789F4F46"/>
    <w:multiLevelType w:val="hybridMultilevel"/>
    <w:tmpl w:val="CB925036"/>
    <w:lvl w:ilvl="0" w:tplc="787CB098">
      <w:start w:val="1"/>
      <w:numFmt w:val="bullet"/>
      <w:lvlText w:val=""/>
      <w:lvlJc w:val="left"/>
      <w:pPr>
        <w:ind w:left="1068" w:hanging="360"/>
      </w:pPr>
      <w:rPr>
        <w:rFonts w:ascii="Wingdings" w:hAnsi="Wingdings" w:hint="default"/>
      </w:rPr>
    </w:lvl>
    <w:lvl w:ilvl="1" w:tplc="10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2"/>
  </w:num>
  <w:num w:numId="3">
    <w:abstractNumId w:val="4"/>
  </w:num>
  <w:num w:numId="4">
    <w:abstractNumId w:val="5"/>
  </w:num>
  <w:num w:numId="5">
    <w:abstractNumId w:val="7"/>
  </w:num>
  <w:num w:numId="6">
    <w:abstractNumId w:val="14"/>
  </w:num>
  <w:num w:numId="7">
    <w:abstractNumId w:val="8"/>
  </w:num>
  <w:num w:numId="8">
    <w:abstractNumId w:val="10"/>
  </w:num>
  <w:num w:numId="9">
    <w:abstractNumId w:val="13"/>
  </w:num>
  <w:num w:numId="10">
    <w:abstractNumId w:val="0"/>
  </w:num>
  <w:num w:numId="11">
    <w:abstractNumId w:val="2"/>
  </w:num>
  <w:num w:numId="12">
    <w:abstractNumId w:val="9"/>
  </w:num>
  <w:num w:numId="13">
    <w:abstractNumId w:val="16"/>
  </w:num>
  <w:num w:numId="14">
    <w:abstractNumId w:val="11"/>
  </w:num>
  <w:num w:numId="15">
    <w:abstractNumId w:val="3"/>
  </w:num>
  <w:num w:numId="16">
    <w:abstractNumId w:val="6"/>
  </w:num>
  <w:num w:numId="17">
    <w:abstractNumId w:val="15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7889">
      <o:colormenu v:ext="edit" fillcolor="none" strokecolor="#0070c0"/>
    </o:shapedefaults>
  </w:hdrShapeDefaults>
  <w:footnotePr>
    <w:footnote w:id="-1"/>
    <w:footnote w:id="0"/>
  </w:footnotePr>
  <w:endnotePr>
    <w:endnote w:id="-1"/>
    <w:endnote w:id="0"/>
  </w:endnotePr>
  <w:compat/>
  <w:rsids>
    <w:rsidRoot w:val="002F3B45"/>
    <w:rsid w:val="000160C9"/>
    <w:rsid w:val="00016E0D"/>
    <w:rsid w:val="000217B3"/>
    <w:rsid w:val="00022B67"/>
    <w:rsid w:val="0003007B"/>
    <w:rsid w:val="00037E3F"/>
    <w:rsid w:val="00040AC3"/>
    <w:rsid w:val="00041017"/>
    <w:rsid w:val="00050760"/>
    <w:rsid w:val="00052909"/>
    <w:rsid w:val="00054A97"/>
    <w:rsid w:val="0005514F"/>
    <w:rsid w:val="00062E85"/>
    <w:rsid w:val="0006551A"/>
    <w:rsid w:val="0007103B"/>
    <w:rsid w:val="000824C1"/>
    <w:rsid w:val="000824E1"/>
    <w:rsid w:val="000835EA"/>
    <w:rsid w:val="00094BCC"/>
    <w:rsid w:val="00097EDA"/>
    <w:rsid w:val="000A2333"/>
    <w:rsid w:val="000A4516"/>
    <w:rsid w:val="000B13A5"/>
    <w:rsid w:val="000B1F9B"/>
    <w:rsid w:val="000B33CC"/>
    <w:rsid w:val="000B5927"/>
    <w:rsid w:val="000C41EE"/>
    <w:rsid w:val="000C54C0"/>
    <w:rsid w:val="000C617A"/>
    <w:rsid w:val="000D45EF"/>
    <w:rsid w:val="000E73E9"/>
    <w:rsid w:val="000F5924"/>
    <w:rsid w:val="000F7051"/>
    <w:rsid w:val="000F7160"/>
    <w:rsid w:val="00101065"/>
    <w:rsid w:val="00101F4B"/>
    <w:rsid w:val="001067A5"/>
    <w:rsid w:val="00110F7C"/>
    <w:rsid w:val="00113DBF"/>
    <w:rsid w:val="00122526"/>
    <w:rsid w:val="00123388"/>
    <w:rsid w:val="001275DD"/>
    <w:rsid w:val="0013025A"/>
    <w:rsid w:val="00131D8C"/>
    <w:rsid w:val="00134228"/>
    <w:rsid w:val="0014131C"/>
    <w:rsid w:val="00150B0C"/>
    <w:rsid w:val="00152515"/>
    <w:rsid w:val="00154EAC"/>
    <w:rsid w:val="00154F63"/>
    <w:rsid w:val="0017020B"/>
    <w:rsid w:val="0017265C"/>
    <w:rsid w:val="00172B12"/>
    <w:rsid w:val="001742DE"/>
    <w:rsid w:val="0017756F"/>
    <w:rsid w:val="00177A53"/>
    <w:rsid w:val="001803C7"/>
    <w:rsid w:val="00183C0F"/>
    <w:rsid w:val="00183E7D"/>
    <w:rsid w:val="001860DD"/>
    <w:rsid w:val="0019456B"/>
    <w:rsid w:val="00195C7E"/>
    <w:rsid w:val="001A3E68"/>
    <w:rsid w:val="001A7026"/>
    <w:rsid w:val="001B068A"/>
    <w:rsid w:val="001B3DA9"/>
    <w:rsid w:val="001B4E04"/>
    <w:rsid w:val="001B7B82"/>
    <w:rsid w:val="001C294A"/>
    <w:rsid w:val="001C2BD7"/>
    <w:rsid w:val="001C4D55"/>
    <w:rsid w:val="001C5AF1"/>
    <w:rsid w:val="001D379F"/>
    <w:rsid w:val="001D40E2"/>
    <w:rsid w:val="001D69AD"/>
    <w:rsid w:val="001D6B10"/>
    <w:rsid w:val="001E753A"/>
    <w:rsid w:val="001F0FDA"/>
    <w:rsid w:val="001F1159"/>
    <w:rsid w:val="001F1293"/>
    <w:rsid w:val="001F1A3A"/>
    <w:rsid w:val="001F5404"/>
    <w:rsid w:val="001F6042"/>
    <w:rsid w:val="001F75D8"/>
    <w:rsid w:val="002012F2"/>
    <w:rsid w:val="00202E87"/>
    <w:rsid w:val="00202F75"/>
    <w:rsid w:val="0020373D"/>
    <w:rsid w:val="00221845"/>
    <w:rsid w:val="00223C6C"/>
    <w:rsid w:val="00224038"/>
    <w:rsid w:val="00227087"/>
    <w:rsid w:val="0023206C"/>
    <w:rsid w:val="002331B1"/>
    <w:rsid w:val="00234821"/>
    <w:rsid w:val="002450AB"/>
    <w:rsid w:val="00245C82"/>
    <w:rsid w:val="00245C96"/>
    <w:rsid w:val="002479BE"/>
    <w:rsid w:val="00251BA4"/>
    <w:rsid w:val="002539A9"/>
    <w:rsid w:val="002545A0"/>
    <w:rsid w:val="00254781"/>
    <w:rsid w:val="00254989"/>
    <w:rsid w:val="00257950"/>
    <w:rsid w:val="002656FF"/>
    <w:rsid w:val="00274286"/>
    <w:rsid w:val="00281225"/>
    <w:rsid w:val="00281DDA"/>
    <w:rsid w:val="00283995"/>
    <w:rsid w:val="00283C46"/>
    <w:rsid w:val="00287B6C"/>
    <w:rsid w:val="0029006B"/>
    <w:rsid w:val="0029235C"/>
    <w:rsid w:val="002B4925"/>
    <w:rsid w:val="002C00AD"/>
    <w:rsid w:val="002C14A7"/>
    <w:rsid w:val="002C6B8B"/>
    <w:rsid w:val="002D0B50"/>
    <w:rsid w:val="002D1843"/>
    <w:rsid w:val="002D1D72"/>
    <w:rsid w:val="002D36D0"/>
    <w:rsid w:val="002D658E"/>
    <w:rsid w:val="002D7042"/>
    <w:rsid w:val="002D7F58"/>
    <w:rsid w:val="002E1EA1"/>
    <w:rsid w:val="002E75B3"/>
    <w:rsid w:val="002F3B45"/>
    <w:rsid w:val="0031662C"/>
    <w:rsid w:val="0032024B"/>
    <w:rsid w:val="003223F7"/>
    <w:rsid w:val="003273E9"/>
    <w:rsid w:val="00331379"/>
    <w:rsid w:val="003322B7"/>
    <w:rsid w:val="00332E08"/>
    <w:rsid w:val="003349FA"/>
    <w:rsid w:val="00334ADD"/>
    <w:rsid w:val="003404A9"/>
    <w:rsid w:val="003422AD"/>
    <w:rsid w:val="0034283D"/>
    <w:rsid w:val="0034349A"/>
    <w:rsid w:val="003453AB"/>
    <w:rsid w:val="00353480"/>
    <w:rsid w:val="00364BB8"/>
    <w:rsid w:val="003773B3"/>
    <w:rsid w:val="00380059"/>
    <w:rsid w:val="00381F7B"/>
    <w:rsid w:val="00386DA9"/>
    <w:rsid w:val="0039040D"/>
    <w:rsid w:val="0039116B"/>
    <w:rsid w:val="003957D0"/>
    <w:rsid w:val="003A19DB"/>
    <w:rsid w:val="003A6A53"/>
    <w:rsid w:val="003C1898"/>
    <w:rsid w:val="003C479C"/>
    <w:rsid w:val="003E26BD"/>
    <w:rsid w:val="003E7F59"/>
    <w:rsid w:val="003F06B4"/>
    <w:rsid w:val="003F0E8E"/>
    <w:rsid w:val="003F7F12"/>
    <w:rsid w:val="00400F17"/>
    <w:rsid w:val="00401B1C"/>
    <w:rsid w:val="00402C7B"/>
    <w:rsid w:val="0040489B"/>
    <w:rsid w:val="00405115"/>
    <w:rsid w:val="00413119"/>
    <w:rsid w:val="00414B36"/>
    <w:rsid w:val="00415715"/>
    <w:rsid w:val="00423F49"/>
    <w:rsid w:val="0042614D"/>
    <w:rsid w:val="00433393"/>
    <w:rsid w:val="004349A1"/>
    <w:rsid w:val="00441E7A"/>
    <w:rsid w:val="00445890"/>
    <w:rsid w:val="00445B35"/>
    <w:rsid w:val="00446A2F"/>
    <w:rsid w:val="00450D88"/>
    <w:rsid w:val="00453552"/>
    <w:rsid w:val="00453D85"/>
    <w:rsid w:val="004556FF"/>
    <w:rsid w:val="00471194"/>
    <w:rsid w:val="004765CC"/>
    <w:rsid w:val="00477884"/>
    <w:rsid w:val="00480554"/>
    <w:rsid w:val="004848EC"/>
    <w:rsid w:val="00486C5E"/>
    <w:rsid w:val="0049366B"/>
    <w:rsid w:val="004A09FB"/>
    <w:rsid w:val="004A1EAD"/>
    <w:rsid w:val="004A1FD8"/>
    <w:rsid w:val="004A40A9"/>
    <w:rsid w:val="004A520C"/>
    <w:rsid w:val="004B1B2C"/>
    <w:rsid w:val="004B5023"/>
    <w:rsid w:val="004B6F1F"/>
    <w:rsid w:val="004C15DF"/>
    <w:rsid w:val="004D0A32"/>
    <w:rsid w:val="004E30B6"/>
    <w:rsid w:val="004E3E05"/>
    <w:rsid w:val="004E4109"/>
    <w:rsid w:val="004E6895"/>
    <w:rsid w:val="004F38FD"/>
    <w:rsid w:val="004F4E59"/>
    <w:rsid w:val="0050442E"/>
    <w:rsid w:val="00505B50"/>
    <w:rsid w:val="0050694C"/>
    <w:rsid w:val="00512B29"/>
    <w:rsid w:val="00517D0F"/>
    <w:rsid w:val="00526878"/>
    <w:rsid w:val="00530C48"/>
    <w:rsid w:val="00533215"/>
    <w:rsid w:val="005352E1"/>
    <w:rsid w:val="00536921"/>
    <w:rsid w:val="00540058"/>
    <w:rsid w:val="005408B4"/>
    <w:rsid w:val="0054143E"/>
    <w:rsid w:val="0054537D"/>
    <w:rsid w:val="00550214"/>
    <w:rsid w:val="00550BF0"/>
    <w:rsid w:val="005529A8"/>
    <w:rsid w:val="00553592"/>
    <w:rsid w:val="00553A43"/>
    <w:rsid w:val="00556BC5"/>
    <w:rsid w:val="005572A1"/>
    <w:rsid w:val="005636DA"/>
    <w:rsid w:val="00572166"/>
    <w:rsid w:val="0057314E"/>
    <w:rsid w:val="00573B2F"/>
    <w:rsid w:val="00577E67"/>
    <w:rsid w:val="00577F19"/>
    <w:rsid w:val="00586FD3"/>
    <w:rsid w:val="0059042B"/>
    <w:rsid w:val="00591571"/>
    <w:rsid w:val="00595B45"/>
    <w:rsid w:val="0059635B"/>
    <w:rsid w:val="005A53D3"/>
    <w:rsid w:val="005A5E73"/>
    <w:rsid w:val="005B08F9"/>
    <w:rsid w:val="005B2EEA"/>
    <w:rsid w:val="005B35CF"/>
    <w:rsid w:val="005B3CA7"/>
    <w:rsid w:val="005B4086"/>
    <w:rsid w:val="005B49EC"/>
    <w:rsid w:val="005C03BD"/>
    <w:rsid w:val="005C683B"/>
    <w:rsid w:val="005D1C6A"/>
    <w:rsid w:val="005D5A27"/>
    <w:rsid w:val="005D6CB8"/>
    <w:rsid w:val="005D78AE"/>
    <w:rsid w:val="005E0FF7"/>
    <w:rsid w:val="005E29C4"/>
    <w:rsid w:val="005E2E14"/>
    <w:rsid w:val="005E635E"/>
    <w:rsid w:val="005E6423"/>
    <w:rsid w:val="005F3698"/>
    <w:rsid w:val="005F3865"/>
    <w:rsid w:val="005F5034"/>
    <w:rsid w:val="005F7BA7"/>
    <w:rsid w:val="00603639"/>
    <w:rsid w:val="0060371A"/>
    <w:rsid w:val="00604B0B"/>
    <w:rsid w:val="006065D2"/>
    <w:rsid w:val="0060714D"/>
    <w:rsid w:val="00614328"/>
    <w:rsid w:val="00620B94"/>
    <w:rsid w:val="0062152B"/>
    <w:rsid w:val="00621E49"/>
    <w:rsid w:val="006259FE"/>
    <w:rsid w:val="00635AED"/>
    <w:rsid w:val="00635F37"/>
    <w:rsid w:val="006451AD"/>
    <w:rsid w:val="006453F9"/>
    <w:rsid w:val="0065253A"/>
    <w:rsid w:val="00661B29"/>
    <w:rsid w:val="006646C6"/>
    <w:rsid w:val="00670A29"/>
    <w:rsid w:val="00675424"/>
    <w:rsid w:val="006763A0"/>
    <w:rsid w:val="00680FC3"/>
    <w:rsid w:val="006909F2"/>
    <w:rsid w:val="006967C0"/>
    <w:rsid w:val="006A1569"/>
    <w:rsid w:val="006A1CDB"/>
    <w:rsid w:val="006A5354"/>
    <w:rsid w:val="006A5509"/>
    <w:rsid w:val="006B011D"/>
    <w:rsid w:val="006C17BE"/>
    <w:rsid w:val="006C78C0"/>
    <w:rsid w:val="006D46BC"/>
    <w:rsid w:val="006D47C0"/>
    <w:rsid w:val="006D6A51"/>
    <w:rsid w:val="006E4668"/>
    <w:rsid w:val="006E51C7"/>
    <w:rsid w:val="006E72BA"/>
    <w:rsid w:val="006F177A"/>
    <w:rsid w:val="006F50CF"/>
    <w:rsid w:val="006F5705"/>
    <w:rsid w:val="007021B8"/>
    <w:rsid w:val="00703C3C"/>
    <w:rsid w:val="0070677D"/>
    <w:rsid w:val="00707AE0"/>
    <w:rsid w:val="00712E4D"/>
    <w:rsid w:val="007149C3"/>
    <w:rsid w:val="00716EB4"/>
    <w:rsid w:val="0071768D"/>
    <w:rsid w:val="00726892"/>
    <w:rsid w:val="0072703F"/>
    <w:rsid w:val="00727059"/>
    <w:rsid w:val="00732FF6"/>
    <w:rsid w:val="00735940"/>
    <w:rsid w:val="00741259"/>
    <w:rsid w:val="007426C0"/>
    <w:rsid w:val="007502BE"/>
    <w:rsid w:val="00751B1E"/>
    <w:rsid w:val="00752D7F"/>
    <w:rsid w:val="00754437"/>
    <w:rsid w:val="00756CB4"/>
    <w:rsid w:val="00757A12"/>
    <w:rsid w:val="007603CA"/>
    <w:rsid w:val="007604CE"/>
    <w:rsid w:val="00763319"/>
    <w:rsid w:val="00764348"/>
    <w:rsid w:val="00766ACD"/>
    <w:rsid w:val="007702E0"/>
    <w:rsid w:val="00773FC6"/>
    <w:rsid w:val="0077735A"/>
    <w:rsid w:val="0078123A"/>
    <w:rsid w:val="007A05F6"/>
    <w:rsid w:val="007A3570"/>
    <w:rsid w:val="007A4565"/>
    <w:rsid w:val="007B4A6F"/>
    <w:rsid w:val="007B6465"/>
    <w:rsid w:val="007B67D0"/>
    <w:rsid w:val="007C3518"/>
    <w:rsid w:val="007C5395"/>
    <w:rsid w:val="007D7EFF"/>
    <w:rsid w:val="007E232F"/>
    <w:rsid w:val="007F1A71"/>
    <w:rsid w:val="007F351A"/>
    <w:rsid w:val="007F3C15"/>
    <w:rsid w:val="007F3C7B"/>
    <w:rsid w:val="0081524C"/>
    <w:rsid w:val="008173FB"/>
    <w:rsid w:val="00822583"/>
    <w:rsid w:val="00834642"/>
    <w:rsid w:val="00836BC4"/>
    <w:rsid w:val="008402DC"/>
    <w:rsid w:val="00842A0C"/>
    <w:rsid w:val="00851606"/>
    <w:rsid w:val="00864892"/>
    <w:rsid w:val="00867813"/>
    <w:rsid w:val="008701C4"/>
    <w:rsid w:val="0087554D"/>
    <w:rsid w:val="008758FB"/>
    <w:rsid w:val="008842F0"/>
    <w:rsid w:val="008871EC"/>
    <w:rsid w:val="0089080C"/>
    <w:rsid w:val="008942E7"/>
    <w:rsid w:val="008A5C53"/>
    <w:rsid w:val="008A7B7F"/>
    <w:rsid w:val="008B3A0D"/>
    <w:rsid w:val="008B4D6D"/>
    <w:rsid w:val="008B5783"/>
    <w:rsid w:val="008C0F35"/>
    <w:rsid w:val="008C1F45"/>
    <w:rsid w:val="008C7BA0"/>
    <w:rsid w:val="008D190E"/>
    <w:rsid w:val="008D2477"/>
    <w:rsid w:val="008E2EEC"/>
    <w:rsid w:val="008E6478"/>
    <w:rsid w:val="008F4C2C"/>
    <w:rsid w:val="008F6F93"/>
    <w:rsid w:val="008F7210"/>
    <w:rsid w:val="00900F16"/>
    <w:rsid w:val="0090181C"/>
    <w:rsid w:val="00902E4E"/>
    <w:rsid w:val="00904508"/>
    <w:rsid w:val="00912381"/>
    <w:rsid w:val="009219FA"/>
    <w:rsid w:val="00922156"/>
    <w:rsid w:val="009264B2"/>
    <w:rsid w:val="00926DFE"/>
    <w:rsid w:val="00936336"/>
    <w:rsid w:val="00941D76"/>
    <w:rsid w:val="00942846"/>
    <w:rsid w:val="009506C2"/>
    <w:rsid w:val="0095312A"/>
    <w:rsid w:val="009601CB"/>
    <w:rsid w:val="00964EE1"/>
    <w:rsid w:val="009723F3"/>
    <w:rsid w:val="0097677F"/>
    <w:rsid w:val="00976B15"/>
    <w:rsid w:val="00984763"/>
    <w:rsid w:val="00987477"/>
    <w:rsid w:val="00992D94"/>
    <w:rsid w:val="009951C6"/>
    <w:rsid w:val="00996E54"/>
    <w:rsid w:val="009A2903"/>
    <w:rsid w:val="009A2B5D"/>
    <w:rsid w:val="009B2339"/>
    <w:rsid w:val="009B3F62"/>
    <w:rsid w:val="009B6ABE"/>
    <w:rsid w:val="009C028F"/>
    <w:rsid w:val="009C1C97"/>
    <w:rsid w:val="009C2212"/>
    <w:rsid w:val="009C4501"/>
    <w:rsid w:val="009C66CB"/>
    <w:rsid w:val="009C716D"/>
    <w:rsid w:val="009D1F70"/>
    <w:rsid w:val="009E0015"/>
    <w:rsid w:val="009E184B"/>
    <w:rsid w:val="009E25CE"/>
    <w:rsid w:val="009E75A6"/>
    <w:rsid w:val="009F17E4"/>
    <w:rsid w:val="009F7F92"/>
    <w:rsid w:val="00A1017F"/>
    <w:rsid w:val="00A10677"/>
    <w:rsid w:val="00A128AA"/>
    <w:rsid w:val="00A12A39"/>
    <w:rsid w:val="00A13F2B"/>
    <w:rsid w:val="00A1544B"/>
    <w:rsid w:val="00A15887"/>
    <w:rsid w:val="00A20708"/>
    <w:rsid w:val="00A208AC"/>
    <w:rsid w:val="00A23B26"/>
    <w:rsid w:val="00A24415"/>
    <w:rsid w:val="00A25C4B"/>
    <w:rsid w:val="00A27012"/>
    <w:rsid w:val="00A3529A"/>
    <w:rsid w:val="00A42241"/>
    <w:rsid w:val="00A44B99"/>
    <w:rsid w:val="00A5118F"/>
    <w:rsid w:val="00A51CFC"/>
    <w:rsid w:val="00A5355A"/>
    <w:rsid w:val="00A6358F"/>
    <w:rsid w:val="00A63CE7"/>
    <w:rsid w:val="00A72B46"/>
    <w:rsid w:val="00A7607D"/>
    <w:rsid w:val="00A81947"/>
    <w:rsid w:val="00A81DD7"/>
    <w:rsid w:val="00A84BD7"/>
    <w:rsid w:val="00A90F6E"/>
    <w:rsid w:val="00A95A7C"/>
    <w:rsid w:val="00AA23E7"/>
    <w:rsid w:val="00AA2F75"/>
    <w:rsid w:val="00AA38EB"/>
    <w:rsid w:val="00AA4B0B"/>
    <w:rsid w:val="00AA7DC9"/>
    <w:rsid w:val="00AB27D6"/>
    <w:rsid w:val="00AC080E"/>
    <w:rsid w:val="00AC6744"/>
    <w:rsid w:val="00AD477C"/>
    <w:rsid w:val="00AD5B9F"/>
    <w:rsid w:val="00AD609F"/>
    <w:rsid w:val="00AD7357"/>
    <w:rsid w:val="00AE5D37"/>
    <w:rsid w:val="00AF2A0D"/>
    <w:rsid w:val="00AF7403"/>
    <w:rsid w:val="00B01D38"/>
    <w:rsid w:val="00B102E0"/>
    <w:rsid w:val="00B13190"/>
    <w:rsid w:val="00B32C53"/>
    <w:rsid w:val="00B35B1F"/>
    <w:rsid w:val="00B377AE"/>
    <w:rsid w:val="00B41F13"/>
    <w:rsid w:val="00B50DDC"/>
    <w:rsid w:val="00B52B98"/>
    <w:rsid w:val="00B55FD2"/>
    <w:rsid w:val="00B64BCE"/>
    <w:rsid w:val="00B75A6A"/>
    <w:rsid w:val="00B85B6B"/>
    <w:rsid w:val="00B920B6"/>
    <w:rsid w:val="00B9324F"/>
    <w:rsid w:val="00B94450"/>
    <w:rsid w:val="00BA22E9"/>
    <w:rsid w:val="00BC0E74"/>
    <w:rsid w:val="00BC34AB"/>
    <w:rsid w:val="00BC53E6"/>
    <w:rsid w:val="00BC64F1"/>
    <w:rsid w:val="00BD0A5F"/>
    <w:rsid w:val="00BD0C8A"/>
    <w:rsid w:val="00BD11D4"/>
    <w:rsid w:val="00BD3E21"/>
    <w:rsid w:val="00BD6C08"/>
    <w:rsid w:val="00BE0BDA"/>
    <w:rsid w:val="00BE0D5A"/>
    <w:rsid w:val="00BE2AFB"/>
    <w:rsid w:val="00BE5634"/>
    <w:rsid w:val="00BE5B0A"/>
    <w:rsid w:val="00BE71A9"/>
    <w:rsid w:val="00BF7C77"/>
    <w:rsid w:val="00C0548C"/>
    <w:rsid w:val="00C06A02"/>
    <w:rsid w:val="00C07FDB"/>
    <w:rsid w:val="00C138EB"/>
    <w:rsid w:val="00C14C07"/>
    <w:rsid w:val="00C241C8"/>
    <w:rsid w:val="00C30596"/>
    <w:rsid w:val="00C30B8F"/>
    <w:rsid w:val="00C332B6"/>
    <w:rsid w:val="00C34575"/>
    <w:rsid w:val="00C34AED"/>
    <w:rsid w:val="00C37C76"/>
    <w:rsid w:val="00C47AFC"/>
    <w:rsid w:val="00C56D01"/>
    <w:rsid w:val="00C57445"/>
    <w:rsid w:val="00C60D07"/>
    <w:rsid w:val="00C63D9B"/>
    <w:rsid w:val="00C66387"/>
    <w:rsid w:val="00C67E4F"/>
    <w:rsid w:val="00C7216D"/>
    <w:rsid w:val="00C74798"/>
    <w:rsid w:val="00C839D9"/>
    <w:rsid w:val="00C87CC9"/>
    <w:rsid w:val="00C956CB"/>
    <w:rsid w:val="00C958BE"/>
    <w:rsid w:val="00C95B11"/>
    <w:rsid w:val="00CA0C3C"/>
    <w:rsid w:val="00CA0E80"/>
    <w:rsid w:val="00CA1A1F"/>
    <w:rsid w:val="00CA72B7"/>
    <w:rsid w:val="00CA7ACB"/>
    <w:rsid w:val="00CB78F9"/>
    <w:rsid w:val="00CC1C76"/>
    <w:rsid w:val="00CC3564"/>
    <w:rsid w:val="00CC4DAB"/>
    <w:rsid w:val="00CC5685"/>
    <w:rsid w:val="00CC7674"/>
    <w:rsid w:val="00CD187E"/>
    <w:rsid w:val="00CD4948"/>
    <w:rsid w:val="00CD5BD7"/>
    <w:rsid w:val="00CE3BBD"/>
    <w:rsid w:val="00CE480E"/>
    <w:rsid w:val="00CE4D75"/>
    <w:rsid w:val="00CF25DB"/>
    <w:rsid w:val="00CF3111"/>
    <w:rsid w:val="00CF5F44"/>
    <w:rsid w:val="00CF63D0"/>
    <w:rsid w:val="00D0549E"/>
    <w:rsid w:val="00D05A38"/>
    <w:rsid w:val="00D174A8"/>
    <w:rsid w:val="00D244D1"/>
    <w:rsid w:val="00D26C6C"/>
    <w:rsid w:val="00D26CEC"/>
    <w:rsid w:val="00D26EAA"/>
    <w:rsid w:val="00D365AC"/>
    <w:rsid w:val="00D421E6"/>
    <w:rsid w:val="00D45278"/>
    <w:rsid w:val="00D50C77"/>
    <w:rsid w:val="00D50F18"/>
    <w:rsid w:val="00D56F53"/>
    <w:rsid w:val="00D57B28"/>
    <w:rsid w:val="00D613E3"/>
    <w:rsid w:val="00D63740"/>
    <w:rsid w:val="00D65CDF"/>
    <w:rsid w:val="00D72AA3"/>
    <w:rsid w:val="00D8075A"/>
    <w:rsid w:val="00D851BA"/>
    <w:rsid w:val="00D8644C"/>
    <w:rsid w:val="00D932CB"/>
    <w:rsid w:val="00D95F02"/>
    <w:rsid w:val="00DA3BC3"/>
    <w:rsid w:val="00DB0A45"/>
    <w:rsid w:val="00DB21F3"/>
    <w:rsid w:val="00DC3567"/>
    <w:rsid w:val="00DC36AA"/>
    <w:rsid w:val="00DC7197"/>
    <w:rsid w:val="00DC74FE"/>
    <w:rsid w:val="00DD0233"/>
    <w:rsid w:val="00DE05D1"/>
    <w:rsid w:val="00DE68BD"/>
    <w:rsid w:val="00DF0676"/>
    <w:rsid w:val="00DF4A12"/>
    <w:rsid w:val="00DF4A38"/>
    <w:rsid w:val="00E02010"/>
    <w:rsid w:val="00E026D2"/>
    <w:rsid w:val="00E10CF5"/>
    <w:rsid w:val="00E12D35"/>
    <w:rsid w:val="00E13328"/>
    <w:rsid w:val="00E1479D"/>
    <w:rsid w:val="00E170EE"/>
    <w:rsid w:val="00E232EA"/>
    <w:rsid w:val="00E23544"/>
    <w:rsid w:val="00E23666"/>
    <w:rsid w:val="00E2501F"/>
    <w:rsid w:val="00E41003"/>
    <w:rsid w:val="00E431EF"/>
    <w:rsid w:val="00E43F98"/>
    <w:rsid w:val="00E4752C"/>
    <w:rsid w:val="00E52131"/>
    <w:rsid w:val="00E62EA2"/>
    <w:rsid w:val="00E833F1"/>
    <w:rsid w:val="00E864C6"/>
    <w:rsid w:val="00E86653"/>
    <w:rsid w:val="00E87A62"/>
    <w:rsid w:val="00E87FE5"/>
    <w:rsid w:val="00E9051A"/>
    <w:rsid w:val="00E90FD0"/>
    <w:rsid w:val="00E92A40"/>
    <w:rsid w:val="00E94A88"/>
    <w:rsid w:val="00E94F9A"/>
    <w:rsid w:val="00EA2828"/>
    <w:rsid w:val="00EB0CD8"/>
    <w:rsid w:val="00EB424F"/>
    <w:rsid w:val="00EB54FF"/>
    <w:rsid w:val="00EB64D1"/>
    <w:rsid w:val="00EC0FD2"/>
    <w:rsid w:val="00EC7CC1"/>
    <w:rsid w:val="00ED01EE"/>
    <w:rsid w:val="00ED0A51"/>
    <w:rsid w:val="00ED1A94"/>
    <w:rsid w:val="00ED4FB5"/>
    <w:rsid w:val="00EE068A"/>
    <w:rsid w:val="00EE31EB"/>
    <w:rsid w:val="00EE49BA"/>
    <w:rsid w:val="00EF19CC"/>
    <w:rsid w:val="00EF19F5"/>
    <w:rsid w:val="00EF1A48"/>
    <w:rsid w:val="00EF3124"/>
    <w:rsid w:val="00F011E0"/>
    <w:rsid w:val="00F01319"/>
    <w:rsid w:val="00F05006"/>
    <w:rsid w:val="00F05CC2"/>
    <w:rsid w:val="00F0693E"/>
    <w:rsid w:val="00F06BA8"/>
    <w:rsid w:val="00F20A79"/>
    <w:rsid w:val="00F217A8"/>
    <w:rsid w:val="00F23BE2"/>
    <w:rsid w:val="00F24972"/>
    <w:rsid w:val="00F510D8"/>
    <w:rsid w:val="00F51B04"/>
    <w:rsid w:val="00F5292E"/>
    <w:rsid w:val="00F5338F"/>
    <w:rsid w:val="00F632EA"/>
    <w:rsid w:val="00F641F4"/>
    <w:rsid w:val="00F64B5D"/>
    <w:rsid w:val="00F728CE"/>
    <w:rsid w:val="00F745C0"/>
    <w:rsid w:val="00F756F5"/>
    <w:rsid w:val="00F76FAF"/>
    <w:rsid w:val="00F827E9"/>
    <w:rsid w:val="00F9222B"/>
    <w:rsid w:val="00F97218"/>
    <w:rsid w:val="00FA1C35"/>
    <w:rsid w:val="00FA2FD1"/>
    <w:rsid w:val="00FA2FE0"/>
    <w:rsid w:val="00FB1F09"/>
    <w:rsid w:val="00FB3499"/>
    <w:rsid w:val="00FB36A1"/>
    <w:rsid w:val="00FB45D9"/>
    <w:rsid w:val="00FB7715"/>
    <w:rsid w:val="00FB788F"/>
    <w:rsid w:val="00FC0499"/>
    <w:rsid w:val="00FC6097"/>
    <w:rsid w:val="00FC6CC9"/>
    <w:rsid w:val="00FD5B57"/>
    <w:rsid w:val="00FE0307"/>
    <w:rsid w:val="00FF2E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C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89">
      <o:colormenu v:ext="edit" fillcolor="none" strokecolor="#0070c0"/>
    </o:shapedefaults>
    <o:shapelayout v:ext="edit">
      <o:idmap v:ext="edit" data="1,3"/>
      <o:rules v:ext="edit">
        <o:r id="V:Rule26" type="callout" idref="#_x0000_s3475"/>
        <o:r id="V:Rule27" type="connector" idref="#_x0000_s3386"/>
        <o:r id="V:Rule28" type="connector" idref="#_x0000_s3395"/>
        <o:r id="V:Rule29" type="connector" idref="#_x0000_s3417"/>
        <o:r id="V:Rule30" type="connector" idref="#_x0000_s3379"/>
        <o:r id="V:Rule31" type="connector" idref="#_x0000_s3402"/>
        <o:r id="V:Rule32" type="connector" idref="#_x0000_s3458"/>
        <o:r id="V:Rule33" type="connector" idref="#_x0000_s3368"/>
        <o:r id="V:Rule34" type="connector" idref="#_x0000_s3365"/>
        <o:r id="V:Rule35" type="connector" idref="#_x0000_s3387"/>
        <o:r id="V:Rule36" type="connector" idref="#_x0000_s3406"/>
        <o:r id="V:Rule37" type="connector" idref="#_x0000_s3382"/>
        <o:r id="V:Rule38" type="connector" idref="#_x0000_s3392"/>
        <o:r id="V:Rule39" type="connector" idref="#_x0000_s3459"/>
        <o:r id="V:Rule40" type="connector" idref="#_x0000_s3393"/>
        <o:r id="V:Rule41" type="connector" idref="#_x0000_s3389"/>
        <o:r id="V:Rule42" type="connector" idref="#_x0000_s3388"/>
        <o:r id="V:Rule43" type="connector" idref="#_x0000_s3415"/>
        <o:r id="V:Rule44" type="connector" idref="#_x0000_s3383"/>
        <o:r id="V:Rule45" type="connector" idref="#_x0000_s3366"/>
        <o:r id="V:Rule46" type="connector" idref="#_x0000_s3376"/>
        <o:r id="V:Rule47" type="connector" idref="#_x0000_s3416"/>
        <o:r id="V:Rule48" type="connector" idref="#_x0000_s3394"/>
        <o:r id="V:Rule49" type="connector" idref="#_x0000_s3367"/>
        <o:r id="V:Rule50" type="connector" idref="#_x0000_s3407"/>
        <o:r id="V:Rule51" type="connector" idref="#_x0000_s3370"/>
      </o:rules>
      <o:regrouptable v:ext="edit">
        <o:entry new="1" old="0"/>
        <o:entry new="2" old="0"/>
        <o:entry new="3" old="0"/>
        <o:entry new="4" old="0"/>
        <o:entry new="5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04"/>
  </w:style>
  <w:style w:type="paragraph" w:styleId="Titre1">
    <w:name w:val="heading 1"/>
    <w:basedOn w:val="Normal"/>
    <w:next w:val="Normal"/>
    <w:link w:val="Titre1Car"/>
    <w:uiPriority w:val="99"/>
    <w:qFormat/>
    <w:rsid w:val="002F3B45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9C716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E43F9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9C716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2F3B4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9C71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semiHidden/>
    <w:rsid w:val="00E43F9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itre4Car">
    <w:name w:val="Titre 4 Car"/>
    <w:basedOn w:val="Policepardfaut"/>
    <w:link w:val="Titre4"/>
    <w:uiPriority w:val="99"/>
    <w:semiHidden/>
    <w:rsid w:val="009C716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ormalWeb">
    <w:name w:val="Normal (Web)"/>
    <w:basedOn w:val="Normal"/>
    <w:uiPriority w:val="99"/>
    <w:rsid w:val="002F3B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Textecourant">
    <w:name w:val="Texte courant"/>
    <w:basedOn w:val="Normal"/>
    <w:uiPriority w:val="99"/>
    <w:rsid w:val="002F3B45"/>
    <w:pPr>
      <w:spacing w:after="120" w:line="240" w:lineRule="exact"/>
      <w:ind w:firstLine="284"/>
      <w:jc w:val="both"/>
    </w:pPr>
    <w:rPr>
      <w:rFonts w:ascii="Times" w:eastAsia="Times New Roman" w:hAnsi="Times" w:cs="Times New Roman"/>
      <w:sz w:val="20"/>
      <w:szCs w:val="20"/>
    </w:rPr>
  </w:style>
  <w:style w:type="paragraph" w:styleId="Paragraphedeliste">
    <w:name w:val="List Paragraph"/>
    <w:basedOn w:val="Normal"/>
    <w:uiPriority w:val="34"/>
    <w:qFormat/>
    <w:rsid w:val="002F3B45"/>
    <w:pPr>
      <w:ind w:left="720"/>
      <w:contextualSpacing/>
    </w:pPr>
    <w:rPr>
      <w:rFonts w:ascii="Calibri" w:eastAsia="Calibri" w:hAnsi="Calibri" w:cs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805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80554"/>
    <w:rPr>
      <w:rFonts w:ascii="Tahoma" w:hAnsi="Tahoma" w:cs="Tahoma"/>
      <w:sz w:val="16"/>
      <w:szCs w:val="16"/>
    </w:rPr>
  </w:style>
  <w:style w:type="paragraph" w:customStyle="1" w:styleId="IEMTText">
    <w:name w:val="IEMT Text"/>
    <w:basedOn w:val="Normal"/>
    <w:uiPriority w:val="99"/>
    <w:rsid w:val="00E43F98"/>
    <w:pPr>
      <w:spacing w:after="20" w:line="240" w:lineRule="auto"/>
      <w:ind w:firstLine="288"/>
      <w:jc w:val="both"/>
    </w:pPr>
    <w:rPr>
      <w:rFonts w:ascii="Times New Roman" w:eastAsia="Times New Roman" w:hAnsi="Times New Roman" w:cs="Times New Roman"/>
      <w:noProof/>
      <w:sz w:val="20"/>
      <w:szCs w:val="20"/>
      <w:lang w:val="en-US"/>
    </w:rPr>
  </w:style>
  <w:style w:type="paragraph" w:styleId="Notedebasdepage">
    <w:name w:val="footnote text"/>
    <w:basedOn w:val="Normal"/>
    <w:link w:val="NotedebasdepageCar"/>
    <w:uiPriority w:val="99"/>
    <w:semiHidden/>
    <w:rsid w:val="00E43F98"/>
    <w:pPr>
      <w:spacing w:after="0"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E43F98"/>
    <w:rPr>
      <w:rFonts w:ascii="Calibri" w:eastAsia="Calibri" w:hAnsi="Calibri" w:cs="Arial"/>
      <w:sz w:val="20"/>
      <w:szCs w:val="20"/>
    </w:rPr>
  </w:style>
  <w:style w:type="paragraph" w:customStyle="1" w:styleId="Style1">
    <w:name w:val="Style1"/>
    <w:basedOn w:val="Normal"/>
    <w:uiPriority w:val="99"/>
    <w:rsid w:val="00E43F98"/>
    <w:pPr>
      <w:spacing w:after="0" w:line="360" w:lineRule="auto"/>
      <w:jc w:val="both"/>
    </w:pPr>
    <w:rPr>
      <w:rFonts w:ascii="Times New Roman" w:eastAsia="Times New Roman" w:hAnsi="Times New Roman" w:cs="Times New Roman"/>
      <w:color w:val="000000"/>
      <w:sz w:val="24"/>
      <w:szCs w:val="20"/>
    </w:rPr>
  </w:style>
  <w:style w:type="character" w:customStyle="1" w:styleId="apple-style-span">
    <w:name w:val="apple-style-span"/>
    <w:basedOn w:val="Policepardfaut"/>
    <w:rsid w:val="003C479C"/>
    <w:rPr>
      <w:rFonts w:cs="Times New Roman"/>
    </w:rPr>
  </w:style>
  <w:style w:type="paragraph" w:customStyle="1" w:styleId="bibliographie">
    <w:name w:val="bibliographie"/>
    <w:basedOn w:val="Normal"/>
    <w:rsid w:val="003C479C"/>
    <w:pPr>
      <w:spacing w:after="120" w:line="220" w:lineRule="exact"/>
      <w:ind w:left="284" w:hanging="284"/>
      <w:jc w:val="both"/>
    </w:pPr>
    <w:rPr>
      <w:rFonts w:ascii="Times" w:eastAsia="Times New Roman" w:hAnsi="Times" w:cs="Times New Roman"/>
      <w:sz w:val="18"/>
      <w:szCs w:val="20"/>
    </w:rPr>
  </w:style>
  <w:style w:type="paragraph" w:styleId="Corpsdetexte">
    <w:name w:val="Body Text"/>
    <w:basedOn w:val="Normal"/>
    <w:link w:val="CorpsdetexteCar"/>
    <w:rsid w:val="00E62EA2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rsid w:val="00E62EA2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Retraitcorpsdetexte">
    <w:name w:val="Body Text Indent"/>
    <w:basedOn w:val="Normal"/>
    <w:link w:val="RetraitcorpsdetexteCar"/>
    <w:rsid w:val="00E62EA2"/>
    <w:pPr>
      <w:spacing w:after="120" w:line="240" w:lineRule="auto"/>
      <w:ind w:left="360"/>
    </w:pPr>
    <w:rPr>
      <w:rFonts w:ascii="Times New Roman" w:eastAsia="Times New Roman" w:hAnsi="Times New Roman" w:cs="Times New Roman"/>
      <w:sz w:val="20"/>
      <w:szCs w:val="20"/>
      <w:lang w:eastAsia="fr-FR" w:bidi="ar-DZ"/>
    </w:rPr>
  </w:style>
  <w:style w:type="character" w:customStyle="1" w:styleId="RetraitcorpsdetexteCar">
    <w:name w:val="Retrait corps de texte Car"/>
    <w:basedOn w:val="Policepardfaut"/>
    <w:link w:val="Retraitcorpsdetexte"/>
    <w:rsid w:val="00E62EA2"/>
    <w:rPr>
      <w:rFonts w:ascii="Times New Roman" w:eastAsia="Times New Roman" w:hAnsi="Times New Roman" w:cs="Times New Roman"/>
      <w:sz w:val="20"/>
      <w:szCs w:val="20"/>
      <w:lang w:eastAsia="fr-FR" w:bidi="ar-DZ"/>
    </w:rPr>
  </w:style>
  <w:style w:type="paragraph" w:styleId="En-tte">
    <w:name w:val="header"/>
    <w:basedOn w:val="Normal"/>
    <w:link w:val="En-tteCar"/>
    <w:uiPriority w:val="99"/>
    <w:unhideWhenUsed/>
    <w:rsid w:val="005636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636DA"/>
  </w:style>
  <w:style w:type="paragraph" w:styleId="Pieddepage">
    <w:name w:val="footer"/>
    <w:basedOn w:val="Normal"/>
    <w:link w:val="PieddepageCar"/>
    <w:uiPriority w:val="99"/>
    <w:unhideWhenUsed/>
    <w:rsid w:val="005636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636DA"/>
  </w:style>
  <w:style w:type="character" w:styleId="Numrodepage">
    <w:name w:val="page number"/>
    <w:basedOn w:val="Policepardfaut"/>
    <w:rsid w:val="005636DA"/>
  </w:style>
  <w:style w:type="character" w:styleId="Marquedecommentaire">
    <w:name w:val="annotation reference"/>
    <w:basedOn w:val="Policepardfaut"/>
    <w:uiPriority w:val="99"/>
    <w:semiHidden/>
    <w:rsid w:val="00E13328"/>
    <w:rPr>
      <w:rFonts w:cs="Times New Roman"/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rsid w:val="00E13328"/>
    <w:rPr>
      <w:rFonts w:ascii="Calibri" w:eastAsia="Calibri" w:hAnsi="Calibri" w:cs="Times New Roman"/>
      <w:sz w:val="20"/>
      <w:szCs w:val="20"/>
      <w:lang w:val="en-GB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13328"/>
    <w:rPr>
      <w:rFonts w:ascii="Calibri" w:eastAsia="Calibri" w:hAnsi="Calibri" w:cs="Times New Roman"/>
      <w:sz w:val="20"/>
      <w:szCs w:val="20"/>
      <w:lang w:val="en-GB"/>
    </w:rPr>
  </w:style>
  <w:style w:type="table" w:styleId="Grilledutableau">
    <w:name w:val="Table Grid"/>
    <w:basedOn w:val="TableauNormal"/>
    <w:uiPriority w:val="59"/>
    <w:rsid w:val="009E0015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olicepardfaut"/>
    <w:rsid w:val="009E0015"/>
  </w:style>
  <w:style w:type="character" w:styleId="Lienhypertexte">
    <w:name w:val="Hyperlink"/>
    <w:basedOn w:val="Policepardfaut"/>
    <w:uiPriority w:val="99"/>
    <w:unhideWhenUsed/>
    <w:rsid w:val="009E0015"/>
    <w:rPr>
      <w:color w:val="0000FF"/>
      <w:u w:val="single"/>
    </w:rPr>
  </w:style>
  <w:style w:type="character" w:customStyle="1" w:styleId="hps">
    <w:name w:val="hps"/>
    <w:basedOn w:val="Policepardfaut"/>
    <w:rsid w:val="009E0015"/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9E0015"/>
    <w:rPr>
      <w:rFonts w:ascii="Calibri" w:eastAsia="Calibri" w:hAnsi="Calibri" w:cs="Times New Roman"/>
      <w:b/>
      <w:bCs/>
      <w:sz w:val="20"/>
      <w:szCs w:val="20"/>
      <w:lang w:val="en-GB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rsid w:val="009E0015"/>
    <w:rPr>
      <w:b/>
      <w:bCs/>
    </w:rPr>
  </w:style>
  <w:style w:type="paragraph" w:customStyle="1" w:styleId="Default">
    <w:name w:val="Default"/>
    <w:rsid w:val="00E2366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/>
    </w:rPr>
  </w:style>
  <w:style w:type="character" w:customStyle="1" w:styleId="atn">
    <w:name w:val="atn"/>
    <w:basedOn w:val="Policepardfaut"/>
    <w:rsid w:val="00054A97"/>
  </w:style>
  <w:style w:type="character" w:customStyle="1" w:styleId="shorttext">
    <w:name w:val="short_text"/>
    <w:basedOn w:val="Policepardfaut"/>
    <w:rsid w:val="00054A97"/>
  </w:style>
  <w:style w:type="character" w:customStyle="1" w:styleId="longtext">
    <w:name w:val="long_text"/>
    <w:basedOn w:val="Policepardfaut"/>
    <w:rsid w:val="00054A97"/>
  </w:style>
  <w:style w:type="character" w:customStyle="1" w:styleId="st">
    <w:name w:val="st"/>
    <w:basedOn w:val="Policepardfaut"/>
    <w:rsid w:val="001D379F"/>
  </w:style>
  <w:style w:type="table" w:customStyle="1" w:styleId="Grilleclaire-Accent11">
    <w:name w:val="Grille claire - Accent 11"/>
    <w:basedOn w:val="TableauNormal"/>
    <w:uiPriority w:val="62"/>
    <w:rsid w:val="001D379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Listeclaire-Accent11">
    <w:name w:val="Liste claire - Accent 11"/>
    <w:basedOn w:val="TableauNormal"/>
    <w:uiPriority w:val="61"/>
    <w:rsid w:val="001D379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Heading31">
    <w:name w:val="Heading 31"/>
    <w:basedOn w:val="Default"/>
    <w:next w:val="Default"/>
    <w:uiPriority w:val="99"/>
    <w:rsid w:val="001D379F"/>
    <w:rPr>
      <w:color w:val="auto"/>
      <w:lang w:val="fr-FR"/>
    </w:rPr>
  </w:style>
  <w:style w:type="paragraph" w:customStyle="1" w:styleId="Normal1">
    <w:name w:val="Normal+1"/>
    <w:basedOn w:val="Default"/>
    <w:next w:val="Default"/>
    <w:uiPriority w:val="99"/>
    <w:rsid w:val="001D379F"/>
    <w:rPr>
      <w:color w:val="auto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276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666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640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528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13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0586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246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93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11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241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2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962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4023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589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827537-BBEF-4A2C-AB5C-A08D99C6F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606</Words>
  <Characters>3335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ATM MOBILIS</Company>
  <LinksUpToDate>false</LinksUpToDate>
  <CharactersWithSpaces>3934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SELMANE</dc:creator>
  <cp:lastModifiedBy>poste5</cp:lastModifiedBy>
  <cp:revision>4</cp:revision>
  <dcterms:created xsi:type="dcterms:W3CDTF">2011-11-03T03:26:00Z</dcterms:created>
  <dcterms:modified xsi:type="dcterms:W3CDTF">2012-01-29T10:52:00Z</dcterms:modified>
</cp:coreProperties>
</file>