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7D18" w:rsidRDefault="00827D18" w:rsidP="00827D18">
      <w:r>
        <w:t xml:space="preserve">Dans ce travail, nous nous sommes intéressés à l’étude de l’instauration et de l’évolution </w:t>
      </w:r>
    </w:p>
    <w:p w:rsidR="00827D18" w:rsidRDefault="00827D18" w:rsidP="00827D18">
      <w:proofErr w:type="gramStart"/>
      <w:r>
        <w:t>du</w:t>
      </w:r>
      <w:proofErr w:type="gramEnd"/>
      <w:r>
        <w:t xml:space="preserve"> syndrome métabolique (SM) induit par un régime hypercalorique (RHC) et de ses</w:t>
      </w:r>
    </w:p>
    <w:p w:rsidR="00827D18" w:rsidRDefault="00827D18" w:rsidP="00827D18">
      <w:r>
        <w:t xml:space="preserve"> </w:t>
      </w:r>
      <w:proofErr w:type="gramStart"/>
      <w:r>
        <w:t>conséquences</w:t>
      </w:r>
      <w:proofErr w:type="gramEnd"/>
      <w:r>
        <w:t xml:space="preserve"> au niveau de la paroi aortique de </w:t>
      </w:r>
      <w:proofErr w:type="spellStart"/>
      <w:r>
        <w:t>Psammomys</w:t>
      </w:r>
      <w:proofErr w:type="spellEnd"/>
      <w:r>
        <w:t xml:space="preserve"> </w:t>
      </w:r>
      <w:proofErr w:type="spellStart"/>
      <w:r>
        <w:t>obesus</w:t>
      </w:r>
      <w:proofErr w:type="spellEnd"/>
      <w:r>
        <w:t xml:space="preserve"> et à l’effet d’un </w:t>
      </w:r>
      <w:proofErr w:type="spellStart"/>
      <w:r>
        <w:t>antidia</w:t>
      </w:r>
      <w:proofErr w:type="spellEnd"/>
    </w:p>
    <w:p w:rsidR="00827D18" w:rsidRDefault="00827D18" w:rsidP="00827D18">
      <w:proofErr w:type="gramStart"/>
      <w:r>
        <w:t>bétique</w:t>
      </w:r>
      <w:proofErr w:type="gramEnd"/>
      <w:r>
        <w:t xml:space="preserve"> oral la </w:t>
      </w:r>
      <w:proofErr w:type="spellStart"/>
      <w:r>
        <w:t>Metformine</w:t>
      </w:r>
      <w:proofErr w:type="spellEnd"/>
      <w:r>
        <w:t xml:space="preserve"> sur l’évolution de ce syndrome.</w:t>
      </w:r>
    </w:p>
    <w:p w:rsidR="00827D18" w:rsidRDefault="00827D18" w:rsidP="00827D18">
      <w:r>
        <w:t xml:space="preserve">Dans une première partie, nous nous sommes intéressés à l’ontogenèse de l’aorte de cet </w:t>
      </w:r>
    </w:p>
    <w:p w:rsidR="00827D18" w:rsidRDefault="00827D18" w:rsidP="00827D18">
      <w:proofErr w:type="gramStart"/>
      <w:r>
        <w:t>animal</w:t>
      </w:r>
      <w:proofErr w:type="gramEnd"/>
      <w:r>
        <w:t xml:space="preserve"> modèle particulièrement bien adapté à ce genre d’étude, aux divers stades de son</w:t>
      </w:r>
    </w:p>
    <w:p w:rsidR="00827D18" w:rsidRDefault="00827D18" w:rsidP="00827D18">
      <w:r>
        <w:t xml:space="preserve"> </w:t>
      </w:r>
      <w:proofErr w:type="gramStart"/>
      <w:r>
        <w:t>développement</w:t>
      </w:r>
      <w:proofErr w:type="gramEnd"/>
      <w:r>
        <w:t xml:space="preserve"> allant de son état </w:t>
      </w:r>
      <w:proofErr w:type="spellStart"/>
      <w:r>
        <w:t>foetal</w:t>
      </w:r>
      <w:proofErr w:type="spellEnd"/>
      <w:r>
        <w:t xml:space="preserve">, à la naissance, à l’âge pré pubère puis à l’âge </w:t>
      </w:r>
    </w:p>
    <w:p w:rsidR="00827D18" w:rsidRDefault="00827D18" w:rsidP="00827D18">
      <w:proofErr w:type="gramStart"/>
      <w:r>
        <w:t>adulte</w:t>
      </w:r>
      <w:proofErr w:type="gramEnd"/>
      <w:r>
        <w:t>. L’étude histologique des différentes aortes à ces différents stades de développement</w:t>
      </w:r>
    </w:p>
    <w:p w:rsidR="00827D18" w:rsidRDefault="00827D18" w:rsidP="00827D18">
      <w:r>
        <w:t xml:space="preserve">, a permis de montrer que l’âge constitue un facteur déterminant dans les modifications </w:t>
      </w:r>
    </w:p>
    <w:p w:rsidR="00827D18" w:rsidRDefault="00827D18" w:rsidP="00827D18">
      <w:proofErr w:type="gramStart"/>
      <w:r>
        <w:t>morphologiques</w:t>
      </w:r>
      <w:proofErr w:type="gramEnd"/>
      <w:r>
        <w:t xml:space="preserve"> et le remodelage vasculaire induits par le RHC et des changements </w:t>
      </w:r>
    </w:p>
    <w:p w:rsidR="00827D18" w:rsidRDefault="00827D18" w:rsidP="00827D18">
      <w:proofErr w:type="gramStart"/>
      <w:r>
        <w:t>importants</w:t>
      </w:r>
      <w:proofErr w:type="gramEnd"/>
      <w:r>
        <w:t xml:space="preserve"> au niveau biochimique tels l’enrichissement en collagène et GAG, qui peuvent </w:t>
      </w:r>
    </w:p>
    <w:p w:rsidR="00827D18" w:rsidRDefault="00827D18" w:rsidP="00827D18">
      <w:proofErr w:type="gramStart"/>
      <w:r>
        <w:t>être</w:t>
      </w:r>
      <w:proofErr w:type="gramEnd"/>
      <w:r>
        <w:t xml:space="preserve"> interprétées comme facteurs de risque d’athérosclérose.</w:t>
      </w:r>
    </w:p>
    <w:p w:rsidR="00827D18" w:rsidRDefault="00827D18" w:rsidP="00827D18">
      <w:r>
        <w:t xml:space="preserve">Dans la seconde partie de ce mémoire, nous avons étudié l’effet d’un RHC sur </w:t>
      </w:r>
      <w:proofErr w:type="spellStart"/>
      <w:r>
        <w:t>Psammomys</w:t>
      </w:r>
      <w:proofErr w:type="spellEnd"/>
      <w:r>
        <w:t xml:space="preserve"> </w:t>
      </w:r>
    </w:p>
    <w:p w:rsidR="00827D18" w:rsidRDefault="00827D18" w:rsidP="00827D18">
      <w:proofErr w:type="gramStart"/>
      <w:r>
        <w:t>adulte</w:t>
      </w:r>
      <w:proofErr w:type="gramEnd"/>
      <w:r>
        <w:t xml:space="preserve"> car dans son biotope naturel cet animal ne développe jamais ni obésité ni diabète ni </w:t>
      </w:r>
    </w:p>
    <w:p w:rsidR="00827D18" w:rsidRDefault="00827D18" w:rsidP="00827D18">
      <w:proofErr w:type="gramStart"/>
      <w:r>
        <w:t>athérosclérose</w:t>
      </w:r>
      <w:proofErr w:type="gramEnd"/>
      <w:r>
        <w:t>. Nos différents dosages ont montré qu’au bout de 3 mois de RHC, 100% des</w:t>
      </w:r>
    </w:p>
    <w:p w:rsidR="00417B34" w:rsidRPr="00827D18" w:rsidRDefault="00827D18" w:rsidP="00827D18">
      <w:r>
        <w:t xml:space="preserve"> </w:t>
      </w:r>
      <w:proofErr w:type="gramStart"/>
      <w:r>
        <w:t>animaux</w:t>
      </w:r>
      <w:proofErr w:type="gramEnd"/>
      <w:r>
        <w:t xml:space="preserve"> deviennent obèses, 70% d’entre eux développent, en plus, une hyperglycémie, une </w:t>
      </w:r>
      <w:proofErr w:type="spellStart"/>
      <w:r>
        <w:t>hyperinsulinémie</w:t>
      </w:r>
      <w:proofErr w:type="spellEnd"/>
      <w:r>
        <w:t xml:space="preserve">, </w:t>
      </w:r>
      <w:proofErr w:type="spellStart"/>
      <w:r>
        <w:t>hypertriglycéridémie</w:t>
      </w:r>
      <w:proofErr w:type="spellEnd"/>
      <w:r>
        <w:t xml:space="preserve"> et une hypercholestérolémie. Tous ces phénomènes s’accentuent jusqu’à 6 mois de RHC et, chez les 30 % d’entre eux, un SM très net s’installe. L’animal n’arrive plus à réguler sa glycémie et après 6 mois la plupart d’entre eux deviennent </w:t>
      </w:r>
      <w:proofErr w:type="spellStart"/>
      <w:r>
        <w:t>insulino</w:t>
      </w:r>
      <w:proofErr w:type="spellEnd"/>
      <w:r>
        <w:t>-</w:t>
      </w:r>
      <w:proofErr w:type="spellStart"/>
      <w:r>
        <w:t>requerrant</w:t>
      </w:r>
      <w:proofErr w:type="spellEnd"/>
      <w:r>
        <w:t xml:space="preserve">. Sur le plan histologique l’aorte altérée de </w:t>
      </w:r>
      <w:proofErr w:type="spellStart"/>
      <w:r>
        <w:t>Psammomys</w:t>
      </w:r>
      <w:proofErr w:type="spellEnd"/>
      <w:r>
        <w:t xml:space="preserve"> soumis au RHC montre un épaississement du sous endothélium, une importante désorganisation du tissu élastique avec amincissement et rupture des L.E et un fort développement de collagène. </w:t>
      </w:r>
      <w:proofErr w:type="gramStart"/>
      <w:r>
        <w:t>La</w:t>
      </w:r>
      <w:proofErr w:type="gramEnd"/>
      <w:r>
        <w:t xml:space="preserve"> média s’épaissit avec un fort dépôts de GAG. Les </w:t>
      </w:r>
      <w:proofErr w:type="spellStart"/>
      <w:r>
        <w:t>CMLs</w:t>
      </w:r>
      <w:proofErr w:type="spellEnd"/>
      <w:r>
        <w:t xml:space="preserve"> </w:t>
      </w:r>
      <w:proofErr w:type="gramStart"/>
      <w:r>
        <w:t>de la</w:t>
      </w:r>
      <w:proofErr w:type="gramEnd"/>
      <w:r>
        <w:t xml:space="preserve"> média envahissent l’intima en réponse à l’infiltration croissante des monocytes circulants. Les </w:t>
      </w:r>
      <w:proofErr w:type="spellStart"/>
      <w:r>
        <w:t>CMLs</w:t>
      </w:r>
      <w:proofErr w:type="spellEnd"/>
      <w:r>
        <w:t xml:space="preserve"> sont hypertrophiées, elles apparaissent plus volumineuses du fait de la présence d’un </w:t>
      </w:r>
      <w:proofErr w:type="spellStart"/>
      <w:r>
        <w:t>oedème</w:t>
      </w:r>
      <w:proofErr w:type="spellEnd"/>
      <w:r>
        <w:t xml:space="preserve"> au niveau de la paroi artérielle et un accroissement des amas de vasa </w:t>
      </w:r>
      <w:proofErr w:type="spellStart"/>
      <w:r>
        <w:t>vasorum</w:t>
      </w:r>
      <w:proofErr w:type="spellEnd"/>
      <w:r>
        <w:t xml:space="preserve"> au niveau de l’adventice. Tous ces phénomènes s’aggravent avec la durée du RHC.</w:t>
      </w:r>
    </w:p>
    <w:sectPr w:rsidR="00417B34" w:rsidRPr="00827D18" w:rsidSect="00417B3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D3F3E"/>
    <w:rsid w:val="000E0F8E"/>
    <w:rsid w:val="00417B34"/>
    <w:rsid w:val="0045694D"/>
    <w:rsid w:val="0047603E"/>
    <w:rsid w:val="00827D18"/>
    <w:rsid w:val="00C80AA5"/>
    <w:rsid w:val="00E50CE5"/>
    <w:rsid w:val="00ED3F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17B34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356</Words>
  <Characters>1959</Characters>
  <Application>Microsoft Office Word</Application>
  <DocSecurity>0</DocSecurity>
  <Lines>16</Lines>
  <Paragraphs>4</Paragraphs>
  <ScaleCrop>false</ScaleCrop>
  <Company/>
  <LinksUpToDate>false</LinksUpToDate>
  <CharactersWithSpaces>2311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5</cp:revision>
  <dcterms:created xsi:type="dcterms:W3CDTF">2015-03-22T09:17:00Z</dcterms:created>
  <dcterms:modified xsi:type="dcterms:W3CDTF">2015-03-22T13:06:00Z</dcterms:modified>
</cp:coreProperties>
</file>