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CDF" w:rsidRDefault="00724CDF" w:rsidP="00724CDF">
      <w:pPr>
        <w:rPr>
          <w:lang w:bidi="ar-DZ"/>
        </w:rPr>
      </w:pPr>
      <w:r>
        <w:rPr>
          <w:lang w:bidi="ar-DZ"/>
        </w:rPr>
        <w:t>Le système hypothalamo-neurohypophysaire (SHN) est un excellent modèle d'études physio-moléculaires liées à la plasticité structurale survenue lors de stimulus physiologiques. Ce système, principalement constitué de neurones magnocellulaires (MNs), dont les corps cellulaires se regroupent dans les noyaux supraoptiques (NSO) et paraventriculaires (NPV), est le lieu de synthèse de l'hormone anti-diurétique à savoir : la VP. Cette hormone est transportée dans des granules de sécrétions via l'éminence médiane (EM), pour rejoindre ensuite son lieu de sécrétion, la neurohypophyse (NH). Cette hormone est non seulement sécrétée chez l'animal normal, en mobilisant les granules nouvellement synthétisés se trouvant dans les terminaisons nerveuses (TNs) mais plus massivement sécrétée lors d'un stress hydrique en sollicitant les granules stockées dans les dilatations subterminales (DsT). Autre effet conséquent au stress hydrique, la rétraction des cellules gliales laissant s'établir une apposition entre les corps cellulaires ainsi que les dendrites entraînant une augmentation du nombre de contacts axo-somatiques afférents aux MNs. Dans la NH, ces changements sont représentés par une rétraction des prolongements gliaux permettant ainsi l'amplification de la sécrétion neurohémale. Ces changements neurono-gliaux et synaptiques sont réversibles après cessation de la stimulation</w:t>
      </w:r>
      <w:r>
        <w:rPr>
          <w:rFonts w:cs="Arial"/>
          <w:rtl/>
          <w:lang w:bidi="ar-DZ"/>
        </w:rPr>
        <w:t xml:space="preserve">. </w:t>
      </w:r>
    </w:p>
    <w:p w:rsidR="00724CDF" w:rsidRDefault="00724CDF" w:rsidP="00724CDF">
      <w:pPr>
        <w:rPr>
          <w:lang w:bidi="ar-DZ"/>
        </w:rPr>
      </w:pPr>
      <w:r>
        <w:rPr>
          <w:lang w:bidi="ar-DZ"/>
        </w:rPr>
        <w:t>Les membranes de neurones, de cellules gliales et des granules caractérisés par la présence d'une famille de protéines spécifiques appelées dystrophines (Dps). Issues du gène de la Dystrophie Musculaire de Duchenne (DMD), ces Dps ont été retrouvées aussi bien au niveau neuronal que glial dans le SHN. Elles semblent être impliquées dans les processus de transduction du signal, de stockage des granules et probablement dans la plasticité cellulaire par le biais des protéines d'adhésions telle que la PSA-NCAM. Ces protéines d'adhésions, secrétées par les MNs, réduisent fortement l'adhésion entre les cellules et interviendraient dans de nombreuses interactions dynamiques entre les neurones et les cellules gliales au cours d'un stress hydrique</w:t>
      </w:r>
      <w:r>
        <w:rPr>
          <w:rFonts w:cs="Arial"/>
          <w:rtl/>
          <w:lang w:bidi="ar-DZ"/>
        </w:rPr>
        <w:t xml:space="preserve">. </w:t>
      </w:r>
    </w:p>
    <w:p w:rsidR="00724CDF" w:rsidRDefault="00724CDF" w:rsidP="00724CDF">
      <w:pPr>
        <w:rPr>
          <w:lang w:bidi="ar-DZ"/>
        </w:rPr>
      </w:pPr>
      <w:r>
        <w:rPr>
          <w:lang w:bidi="ar-DZ"/>
        </w:rPr>
        <w:t>Notre intérêt porte sur les changements de l'architecture moléculaire cytosquelettique du SHN suite à un stress hydrique, plus précisément, la privation d'eau à différents temps. Pour l'étude des processus moléculaires du phénomène de la réversible plasticité, nous avons traité les coupes de cerveaux et d'hypophyses avec des anticorps anti-Dps (H</w:t>
      </w:r>
      <w:r>
        <w:rPr>
          <w:rFonts w:cs="Arial"/>
          <w:rtl/>
          <w:lang w:bidi="ar-DZ"/>
        </w:rPr>
        <w:t>4</w:t>
      </w:r>
      <w:r>
        <w:rPr>
          <w:lang w:bidi="ar-DZ"/>
        </w:rPr>
        <w:t>), anti-NCAM et l'anti-PSA-NCAM</w:t>
      </w:r>
      <w:r>
        <w:rPr>
          <w:rFonts w:cs="Arial"/>
          <w:rtl/>
          <w:lang w:bidi="ar-DZ"/>
        </w:rPr>
        <w:t xml:space="preserve">.  </w:t>
      </w:r>
    </w:p>
    <w:p w:rsidR="006051AD" w:rsidRPr="00667B8F" w:rsidRDefault="00724CDF" w:rsidP="00724CDF">
      <w:pPr>
        <w:rPr>
          <w:rFonts w:hint="cs"/>
          <w:rtl/>
          <w:lang w:bidi="ar-DZ"/>
        </w:rPr>
      </w:pPr>
      <w:r>
        <w:rPr>
          <w:lang w:bidi="ar-DZ"/>
        </w:rPr>
        <w:t>Nos résultats indiquent une variabilité de distribution des Dps dans les différentes structures du SHN, selon que l'animal soit euhydraté ou déshydraté différents temps. Ainsi, nos résultats corroborent les précédents travaux quant à l'implication des Dps dans les phénomènes inhérents au stockage des granules de sécrétion et dans la sécrétion de VP. Les différentes observations effectuées au niveau du NSO, de l'EM et de la NH</w:t>
      </w:r>
      <w:r>
        <w:rPr>
          <w:rFonts w:cs="Arial"/>
          <w:rtl/>
          <w:lang w:bidi="ar-DZ"/>
        </w:rPr>
        <w:t>.</w:t>
      </w:r>
    </w:p>
    <w:sectPr w:rsidR="006051AD" w:rsidRPr="00667B8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775B0"/>
    <w:rsid w:val="002775B0"/>
    <w:rsid w:val="006051AD"/>
    <w:rsid w:val="006241D4"/>
    <w:rsid w:val="00667B8F"/>
    <w:rsid w:val="006D5754"/>
    <w:rsid w:val="00715CF9"/>
    <w:rsid w:val="00724CDF"/>
    <w:rsid w:val="00811570"/>
    <w:rsid w:val="00982D3E"/>
    <w:rsid w:val="00B47B5E"/>
    <w:rsid w:val="00D1141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1A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440</Words>
  <Characters>2511</Characters>
  <Application>Microsoft Office Word</Application>
  <DocSecurity>0</DocSecurity>
  <Lines>20</Lines>
  <Paragraphs>5</Paragraphs>
  <ScaleCrop>false</ScaleCrop>
  <Company/>
  <LinksUpToDate>false</LinksUpToDate>
  <CharactersWithSpaces>2946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10</cp:revision>
  <dcterms:created xsi:type="dcterms:W3CDTF">2015-05-06T06:18:00Z</dcterms:created>
  <dcterms:modified xsi:type="dcterms:W3CDTF">2015-05-06T07:11:00Z</dcterms:modified>
</cp:coreProperties>
</file>