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293E" w:rsidRDefault="00BF46C1" w:rsidP="00BF46C1">
      <w:pPr>
        <w:spacing w:line="240" w:lineRule="auto"/>
        <w:rPr>
          <w:rFonts w:asciiTheme="majorBidi" w:hAnsiTheme="majorBidi" w:cstheme="majorBidi"/>
          <w:b/>
          <w:bCs/>
          <w:sz w:val="24"/>
          <w:szCs w:val="24"/>
        </w:rPr>
      </w:pPr>
      <w:r>
        <w:rPr>
          <w:rFonts w:asciiTheme="majorBidi" w:hAnsiTheme="majorBidi" w:cstheme="majorBidi"/>
          <w:b/>
          <w:bCs/>
          <w:sz w:val="24"/>
          <w:szCs w:val="24"/>
        </w:rPr>
        <w:t>Résumé</w:t>
      </w:r>
      <w:r w:rsidR="0005293E">
        <w:rPr>
          <w:rFonts w:asciiTheme="majorBidi" w:hAnsiTheme="majorBidi" w:cstheme="majorBidi"/>
          <w:b/>
          <w:bCs/>
          <w:sz w:val="24"/>
          <w:szCs w:val="24"/>
        </w:rPr>
        <w:t> </w:t>
      </w:r>
    </w:p>
    <w:p w:rsidR="009643E5" w:rsidRPr="009643E5" w:rsidRDefault="009643E5" w:rsidP="00D94EBA">
      <w:pPr>
        <w:autoSpaceDE w:val="0"/>
        <w:autoSpaceDN w:val="0"/>
        <w:adjustRightInd w:val="0"/>
        <w:spacing w:after="0" w:line="240" w:lineRule="auto"/>
        <w:ind w:firstLine="708"/>
        <w:jc w:val="both"/>
        <w:rPr>
          <w:rFonts w:ascii="TimesNewRomanPSMT" w:hAnsi="TimesNewRomanPSMT" w:cs="TimesNewRomanPSMT"/>
          <w:sz w:val="24"/>
          <w:szCs w:val="24"/>
        </w:rPr>
      </w:pPr>
      <w:r w:rsidRPr="00DB4FB4">
        <w:rPr>
          <w:rFonts w:ascii="Times New Roman" w:eastAsia="Calibri" w:hAnsi="Times New Roman" w:cs="Times New Roman"/>
          <w:sz w:val="24"/>
          <w:szCs w:val="24"/>
        </w:rPr>
        <w:t>L’</w:t>
      </w:r>
      <w:proofErr w:type="spellStart"/>
      <w:r w:rsidRPr="00DB4FB4">
        <w:rPr>
          <w:rFonts w:ascii="Times New Roman" w:eastAsia="Calibri" w:hAnsi="Times New Roman" w:cs="Times New Roman"/>
          <w:sz w:val="24"/>
          <w:szCs w:val="24"/>
        </w:rPr>
        <w:t>bjectif</w:t>
      </w:r>
      <w:proofErr w:type="spellEnd"/>
      <w:r w:rsidRPr="00DB4FB4">
        <w:rPr>
          <w:rFonts w:ascii="Times New Roman" w:eastAsia="Calibri" w:hAnsi="Times New Roman" w:cs="Times New Roman"/>
          <w:sz w:val="24"/>
          <w:szCs w:val="24"/>
        </w:rPr>
        <w:t xml:space="preserve"> de la présente étude </w:t>
      </w:r>
      <w:r>
        <w:rPr>
          <w:rFonts w:ascii="TimesNewRomanPSMT" w:hAnsi="TimesNewRomanPSMT" w:cs="TimesNewRomanPSMT"/>
          <w:sz w:val="24"/>
          <w:szCs w:val="24"/>
        </w:rPr>
        <w:t>a porté sur l’établissement de la fiche signalétique deux  argiles (une argile Algérienne et une argile Espagnole). Les caractérisations physico-chimiques et structurales des deux  argiles ont été mises en évidence. L’étude du comportement de ces deux argiles  vis-à-vis d’un métal lourd, le cadmium a été mise en évidence. En effet, l’étude de l</w:t>
      </w:r>
      <w:r w:rsidR="00FC4073">
        <w:rPr>
          <w:rFonts w:ascii="TimesNewRomanPSMT" w:hAnsi="TimesNewRomanPSMT" w:cs="TimesNewRomanPSMT" w:hint="cs"/>
          <w:sz w:val="24"/>
          <w:szCs w:val="24"/>
          <w:rtl/>
        </w:rPr>
        <w:t>'</w:t>
      </w:r>
      <w:r w:rsidR="00A410F7">
        <w:rPr>
          <w:rFonts w:ascii="TimesNewRomanPSMT" w:hAnsi="TimesNewRomanPSMT" w:cs="TimesNewRomanPSMT"/>
          <w:sz w:val="24"/>
          <w:szCs w:val="24"/>
        </w:rPr>
        <w:t xml:space="preserve"> </w:t>
      </w:r>
      <w:r w:rsidR="00FC4073">
        <w:rPr>
          <w:rFonts w:ascii="TimesNewRomanPSMT" w:hAnsi="TimesNewRomanPSMT" w:cs="TimesNewRomanPSMT"/>
          <w:sz w:val="24"/>
          <w:szCs w:val="24"/>
        </w:rPr>
        <w:t xml:space="preserve">adsorption </w:t>
      </w:r>
      <w:r>
        <w:rPr>
          <w:rFonts w:ascii="TimesNewRomanPSMT" w:hAnsi="TimesNewRomanPSMT" w:cs="TimesNewRomanPSMT"/>
          <w:sz w:val="24"/>
          <w:szCs w:val="24"/>
        </w:rPr>
        <w:t xml:space="preserve">du cadmium sur les deux argiles Algérienne et Espagnole nous a permis de déterminer les conditions </w:t>
      </w:r>
      <w:r w:rsidR="008403E5">
        <w:rPr>
          <w:rFonts w:ascii="TimesNewRomanPSMT" w:hAnsi="TimesNewRomanPSMT" w:cs="TimesNewRomanPSMT"/>
          <w:sz w:val="24"/>
          <w:szCs w:val="24"/>
        </w:rPr>
        <w:t xml:space="preserve">opératoires </w:t>
      </w:r>
      <w:r>
        <w:rPr>
          <w:rFonts w:ascii="TimesNewRomanPSMT" w:hAnsi="TimesNewRomanPSMT" w:cs="TimesNewRomanPSMT"/>
          <w:sz w:val="24"/>
          <w:szCs w:val="24"/>
        </w:rPr>
        <w:t xml:space="preserve">optimales telles que </w:t>
      </w:r>
      <w:r>
        <w:rPr>
          <w:rFonts w:ascii="Times New Roman" w:hAnsi="Times New Roman" w:cs="Times New Roman"/>
          <w:sz w:val="24"/>
          <w:szCs w:val="24"/>
        </w:rPr>
        <w:t xml:space="preserve">la quantité de l’argile, la concentration initiale du cadmium, le pH du </w:t>
      </w:r>
      <w:r w:rsidR="008403E5">
        <w:rPr>
          <w:rFonts w:ascii="Times New Roman" w:hAnsi="Times New Roman" w:cs="Times New Roman"/>
          <w:sz w:val="24"/>
          <w:szCs w:val="24"/>
        </w:rPr>
        <w:t>milieu</w:t>
      </w:r>
      <w:r>
        <w:rPr>
          <w:rFonts w:ascii="Times New Roman" w:hAnsi="Times New Roman" w:cs="Times New Roman"/>
          <w:sz w:val="24"/>
          <w:szCs w:val="24"/>
        </w:rPr>
        <w:t xml:space="preserve"> réactionnel et enfin la température.</w:t>
      </w:r>
      <w:r w:rsidR="007C1898">
        <w:rPr>
          <w:rFonts w:ascii="Times New Roman" w:hAnsi="Times New Roman" w:cs="Times New Roman"/>
          <w:sz w:val="24"/>
          <w:szCs w:val="24"/>
        </w:rPr>
        <w:t xml:space="preserve"> Les isothermes d’équilibre </w:t>
      </w:r>
      <w:r w:rsidR="008403E5">
        <w:rPr>
          <w:rFonts w:ascii="Times New Roman" w:hAnsi="Times New Roman" w:cs="Times New Roman"/>
          <w:sz w:val="24"/>
          <w:szCs w:val="24"/>
        </w:rPr>
        <w:t xml:space="preserve">de Langmuir et de Freundlich ont été </w:t>
      </w:r>
      <w:r w:rsidR="007C1898">
        <w:rPr>
          <w:rFonts w:ascii="Times New Roman" w:hAnsi="Times New Roman" w:cs="Times New Roman"/>
          <w:sz w:val="24"/>
          <w:szCs w:val="24"/>
        </w:rPr>
        <w:t>appliquées</w:t>
      </w:r>
      <w:r w:rsidR="008403E5">
        <w:rPr>
          <w:rFonts w:ascii="Times New Roman" w:hAnsi="Times New Roman" w:cs="Times New Roman"/>
          <w:sz w:val="24"/>
          <w:szCs w:val="24"/>
        </w:rPr>
        <w:t>.</w:t>
      </w:r>
    </w:p>
    <w:p w:rsidR="0005293E" w:rsidRDefault="0005293E" w:rsidP="0005293E">
      <w:pPr>
        <w:autoSpaceDE w:val="0"/>
        <w:autoSpaceDN w:val="0"/>
        <w:adjustRightInd w:val="0"/>
        <w:spacing w:after="0"/>
        <w:jc w:val="both"/>
        <w:rPr>
          <w:rFonts w:ascii="Times New Roman" w:eastAsia="Calibri" w:hAnsi="Times New Roman" w:cs="Times New Roman"/>
          <w:sz w:val="24"/>
          <w:szCs w:val="24"/>
        </w:rPr>
      </w:pPr>
    </w:p>
    <w:p w:rsidR="008911FC" w:rsidRDefault="008911FC" w:rsidP="0005293E">
      <w:pPr>
        <w:autoSpaceDE w:val="0"/>
        <w:autoSpaceDN w:val="0"/>
        <w:adjustRightInd w:val="0"/>
        <w:spacing w:after="0"/>
        <w:jc w:val="both"/>
        <w:rPr>
          <w:rFonts w:ascii="Times New Roman" w:eastAsia="Calibri" w:hAnsi="Times New Roman" w:cs="Times New Roman"/>
          <w:sz w:val="24"/>
          <w:szCs w:val="24"/>
        </w:rPr>
      </w:pPr>
    </w:p>
    <w:p w:rsidR="0005293E" w:rsidRDefault="0005293E" w:rsidP="0005293E">
      <w:pPr>
        <w:autoSpaceDE w:val="0"/>
        <w:autoSpaceDN w:val="0"/>
        <w:adjustRightInd w:val="0"/>
        <w:spacing w:after="0"/>
        <w:jc w:val="both"/>
        <w:rPr>
          <w:rFonts w:ascii="TimesNewRomanPS-BoldMT" w:hAnsi="TimesNewRomanPS-BoldMT" w:cs="TimesNewRomanPS-BoldMT"/>
          <w:b/>
          <w:bCs/>
          <w:sz w:val="24"/>
          <w:szCs w:val="24"/>
        </w:rPr>
      </w:pPr>
      <w:r w:rsidRPr="004F4536">
        <w:rPr>
          <w:rFonts w:ascii="Times New Roman" w:eastAsia="Calibri" w:hAnsi="Times New Roman" w:cs="Times New Roman"/>
          <w:b/>
          <w:bCs/>
          <w:sz w:val="24"/>
          <w:szCs w:val="24"/>
        </w:rPr>
        <w:t>Mots clés</w:t>
      </w:r>
      <w:r>
        <w:rPr>
          <w:rFonts w:ascii="Times New Roman" w:eastAsia="Calibri" w:hAnsi="Times New Roman" w:cs="Times New Roman"/>
          <w:b/>
          <w:bCs/>
          <w:sz w:val="24"/>
          <w:szCs w:val="24"/>
        </w:rPr>
        <w:t xml:space="preserve"> </w:t>
      </w:r>
      <w:r w:rsidRPr="004F4536">
        <w:rPr>
          <w:rFonts w:ascii="Times New Roman" w:eastAsia="Calibri" w:hAnsi="Times New Roman" w:cs="Times New Roman"/>
          <w:b/>
          <w:bCs/>
          <w:sz w:val="24"/>
          <w:szCs w:val="24"/>
        </w:rPr>
        <w:t>:</w:t>
      </w:r>
      <w:r>
        <w:rPr>
          <w:rFonts w:ascii="Times New Roman" w:eastAsia="Calibri" w:hAnsi="Times New Roman" w:cs="Times New Roman"/>
          <w:b/>
          <w:bCs/>
          <w:sz w:val="24"/>
          <w:szCs w:val="24"/>
        </w:rPr>
        <w:t xml:space="preserve"> </w:t>
      </w:r>
      <w:r>
        <w:rPr>
          <w:rFonts w:ascii="Times New Roman" w:eastAsia="Calibri" w:hAnsi="Times New Roman" w:cs="Times New Roman"/>
          <w:sz w:val="24"/>
          <w:szCs w:val="24"/>
        </w:rPr>
        <w:t>argile</w:t>
      </w:r>
      <w:r w:rsidRPr="00DB4FB4">
        <w:rPr>
          <w:rFonts w:ascii="Times New Roman" w:eastAsia="Calibri" w:hAnsi="Times New Roman" w:cs="Times New Roman"/>
          <w:sz w:val="24"/>
          <w:szCs w:val="24"/>
        </w:rPr>
        <w:t xml:space="preserve">, adsorption, </w:t>
      </w:r>
      <w:r>
        <w:rPr>
          <w:rFonts w:ascii="TimesNewRomanPSMT" w:hAnsi="TimesNewRomanPSMT" w:cs="TimesNewRomanPSMT"/>
          <w:sz w:val="24"/>
          <w:szCs w:val="24"/>
        </w:rPr>
        <w:t>métaux lourds</w:t>
      </w:r>
      <w:r w:rsidR="00BF46C1">
        <w:rPr>
          <w:rFonts w:ascii="TimesNewRomanPSMT" w:hAnsi="TimesNewRomanPSMT" w:cs="TimesNewRomanPSMT"/>
          <w:sz w:val="24"/>
          <w:szCs w:val="24"/>
        </w:rPr>
        <w:t>, cadmium</w:t>
      </w:r>
      <w:r>
        <w:rPr>
          <w:rFonts w:ascii="TimesNewRomanPS-BoldMT" w:hAnsi="TimesNewRomanPS-BoldMT" w:cs="TimesNewRomanPS-BoldMT"/>
          <w:b/>
          <w:bCs/>
          <w:sz w:val="24"/>
          <w:szCs w:val="24"/>
        </w:rPr>
        <w:t>.</w:t>
      </w:r>
    </w:p>
    <w:p w:rsidR="0005293E" w:rsidRDefault="0005293E" w:rsidP="0005293E">
      <w:pPr>
        <w:autoSpaceDE w:val="0"/>
        <w:autoSpaceDN w:val="0"/>
        <w:adjustRightInd w:val="0"/>
        <w:spacing w:after="0"/>
        <w:jc w:val="both"/>
        <w:rPr>
          <w:rFonts w:ascii="TimesNewRomanPS-BoldMT" w:hAnsi="TimesNewRomanPS-BoldMT" w:cs="TimesNewRomanPS-BoldMT"/>
          <w:b/>
          <w:bCs/>
          <w:sz w:val="24"/>
          <w:szCs w:val="24"/>
          <w:rtl/>
        </w:rPr>
      </w:pPr>
    </w:p>
    <w:p w:rsidR="0005293E" w:rsidRDefault="0005293E" w:rsidP="0005293E">
      <w:pPr>
        <w:autoSpaceDE w:val="0"/>
        <w:autoSpaceDN w:val="0"/>
        <w:adjustRightInd w:val="0"/>
        <w:spacing w:after="0"/>
        <w:jc w:val="both"/>
        <w:rPr>
          <w:rFonts w:ascii="TimesNewRomanPS-BoldMT" w:hAnsi="TimesNewRomanPS-BoldMT" w:cs="TimesNewRomanPS-BoldMT"/>
          <w:b/>
          <w:bCs/>
          <w:sz w:val="24"/>
          <w:szCs w:val="24"/>
        </w:rPr>
      </w:pPr>
    </w:p>
    <w:p w:rsidR="00A27BC3" w:rsidRDefault="0005293E" w:rsidP="0005293E">
      <w:pPr>
        <w:autoSpaceDE w:val="0"/>
        <w:autoSpaceDN w:val="0"/>
        <w:bidi/>
        <w:adjustRightInd w:val="0"/>
        <w:spacing w:after="0" w:line="240" w:lineRule="auto"/>
        <w:rPr>
          <w:rFonts w:ascii="TimesNewRomanPS-BoldMT" w:hAnsi="TimesNewRomanPS-BoldMT" w:cs="Times New Roman"/>
          <w:b/>
          <w:bCs/>
          <w:sz w:val="24"/>
          <w:szCs w:val="24"/>
        </w:rPr>
      </w:pPr>
      <w:proofErr w:type="gramStart"/>
      <w:r>
        <w:rPr>
          <w:rFonts w:ascii="TimesNewRomanPS-BoldMT" w:hAnsi="TimesNewRomanPS-BoldMT" w:cs="Times New Roman"/>
          <w:b/>
          <w:bCs/>
          <w:sz w:val="24"/>
          <w:szCs w:val="24"/>
          <w:rtl/>
        </w:rPr>
        <w:t>ملخص</w:t>
      </w:r>
      <w:proofErr w:type="gramEnd"/>
    </w:p>
    <w:p w:rsidR="00A27BC3" w:rsidRDefault="00A27BC3" w:rsidP="00A27BC3">
      <w:pPr>
        <w:autoSpaceDE w:val="0"/>
        <w:autoSpaceDN w:val="0"/>
        <w:bidi/>
        <w:adjustRightInd w:val="0"/>
        <w:spacing w:after="0" w:line="240" w:lineRule="auto"/>
        <w:rPr>
          <w:rFonts w:ascii="TimesNewRomanPS-BoldMT" w:hAnsi="TimesNewRomanPS-BoldMT" w:cs="Times New Roman"/>
          <w:b/>
          <w:bCs/>
          <w:sz w:val="24"/>
          <w:szCs w:val="24"/>
        </w:rPr>
      </w:pPr>
      <w:r>
        <w:rPr>
          <w:rFonts w:ascii="TimesNewRomanPS-BoldMT" w:hAnsi="TimesNewRomanPS-BoldMT" w:cs="Times New Roman"/>
          <w:b/>
          <w:bCs/>
          <w:sz w:val="24"/>
          <w:szCs w:val="24"/>
        </w:rPr>
        <w:t xml:space="preserve">    </w:t>
      </w:r>
    </w:p>
    <w:p w:rsidR="0005293E" w:rsidRDefault="00A27BC3" w:rsidP="00A56309">
      <w:pPr>
        <w:autoSpaceDE w:val="0"/>
        <w:autoSpaceDN w:val="0"/>
        <w:bidi/>
        <w:adjustRightInd w:val="0"/>
        <w:spacing w:after="0"/>
        <w:jc w:val="both"/>
        <w:rPr>
          <w:rFonts w:ascii="TimesNewRomanPS-BoldMT" w:hAnsi="TimesNewRomanPS-BoldMT" w:cs="Times New Roman"/>
          <w:b/>
          <w:bCs/>
          <w:sz w:val="24"/>
          <w:szCs w:val="24"/>
        </w:rPr>
      </w:pPr>
      <w:r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lang w:bidi="ar-DZ"/>
        </w:rPr>
        <w:t xml:space="preserve"> </w:t>
      </w:r>
      <w:r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الهدف</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من</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هذه</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الدراسة</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إنشاء</w:t>
      </w:r>
      <w:r w:rsidRPr="00A56309">
        <w:rPr>
          <w:rFonts w:asciiTheme="majorBidi" w:hAnsiTheme="majorBidi" w:cstheme="majorBidi" w:hint="cs"/>
          <w:sz w:val="24"/>
          <w:szCs w:val="24"/>
          <w:rtl/>
          <w:lang w:bidi="ar-DZ"/>
        </w:rPr>
        <w:t xml:space="preserve"> بيانات وصفية لاثنان من</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الطين</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وهي</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الطين</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الصلصال</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الجزائري</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والإسباني</w:t>
      </w:r>
      <w:r w:rsidR="00A36D19">
        <w:rPr>
          <w:rFonts w:asciiTheme="majorBidi" w:hAnsiTheme="majorBidi" w:cstheme="majorBidi"/>
          <w:sz w:val="24"/>
          <w:szCs w:val="24"/>
          <w:lang w:bidi="ar-DZ"/>
        </w:rPr>
        <w:t>.</w:t>
      </w:r>
      <w:r w:rsidR="0030546C" w:rsidRPr="00A56309">
        <w:rPr>
          <w:rFonts w:asciiTheme="majorBidi" w:hAnsiTheme="majorBidi" w:cstheme="majorBidi"/>
          <w:sz w:val="24"/>
          <w:szCs w:val="24"/>
          <w:lang w:bidi="ar-DZ"/>
        </w:rPr>
        <w:t xml:space="preserve"> </w:t>
      </w:r>
      <w:r w:rsidRPr="00A56309">
        <w:rPr>
          <w:rFonts w:asciiTheme="majorBidi" w:hAnsiTheme="majorBidi" w:cstheme="majorBidi" w:hint="cs"/>
          <w:sz w:val="24"/>
          <w:szCs w:val="24"/>
          <w:rtl/>
          <w:lang w:bidi="ar-DZ"/>
        </w:rPr>
        <w:t xml:space="preserve"> </w:t>
      </w:r>
      <w:r w:rsidR="0030546C" w:rsidRPr="00A56309">
        <w:rPr>
          <w:rFonts w:asciiTheme="majorBidi" w:hAnsiTheme="majorBidi" w:cstheme="majorBidi" w:hint="cs"/>
          <w:sz w:val="24"/>
          <w:szCs w:val="24"/>
          <w:rtl/>
          <w:lang w:bidi="ar-DZ"/>
        </w:rPr>
        <w:t>وقد</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تم</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تسليط</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الضوء</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على</w:t>
      </w:r>
      <w:r w:rsidRPr="00A56309">
        <w:rPr>
          <w:rFonts w:asciiTheme="majorBidi" w:hAnsiTheme="majorBidi" w:cstheme="majorBidi" w:hint="cs"/>
          <w:sz w:val="24"/>
          <w:szCs w:val="24"/>
          <w:rtl/>
          <w:lang w:bidi="ar-DZ"/>
        </w:rPr>
        <w:t xml:space="preserve"> الخصائص ا</w:t>
      </w:r>
      <w:r w:rsidR="0030546C" w:rsidRPr="00A56309">
        <w:rPr>
          <w:rFonts w:asciiTheme="majorBidi" w:hAnsiTheme="majorBidi" w:cstheme="majorBidi" w:hint="cs"/>
          <w:sz w:val="24"/>
          <w:szCs w:val="24"/>
          <w:rtl/>
          <w:lang w:bidi="ar-DZ"/>
        </w:rPr>
        <w:t>لكيميائية</w:t>
      </w:r>
      <w:r w:rsidRPr="00A56309">
        <w:rPr>
          <w:rFonts w:asciiTheme="majorBidi" w:hAnsiTheme="majorBidi" w:cstheme="majorBidi" w:hint="cs"/>
          <w:sz w:val="24"/>
          <w:szCs w:val="24"/>
          <w:rtl/>
          <w:lang w:bidi="ar-DZ"/>
        </w:rPr>
        <w:t xml:space="preserve"> و </w:t>
      </w:r>
      <w:r w:rsidR="0030546C" w:rsidRPr="00A56309">
        <w:rPr>
          <w:rFonts w:asciiTheme="majorBidi" w:hAnsiTheme="majorBidi" w:cstheme="majorBidi" w:hint="cs"/>
          <w:sz w:val="24"/>
          <w:szCs w:val="24"/>
          <w:rtl/>
          <w:lang w:bidi="ar-DZ"/>
        </w:rPr>
        <w:t>الفيزيائية</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وتوصيف</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الهيكلية</w:t>
      </w:r>
      <w:r w:rsidR="0030546C" w:rsidRPr="00A56309">
        <w:rPr>
          <w:rFonts w:asciiTheme="majorBidi" w:hAnsiTheme="majorBidi" w:cstheme="majorBidi"/>
          <w:sz w:val="24"/>
          <w:szCs w:val="24"/>
          <w:lang w:bidi="ar-DZ"/>
        </w:rPr>
        <w:t xml:space="preserve"> </w:t>
      </w:r>
      <w:r w:rsidRPr="00A56309">
        <w:rPr>
          <w:rFonts w:asciiTheme="majorBidi" w:hAnsiTheme="majorBidi" w:cstheme="majorBidi" w:hint="cs"/>
          <w:sz w:val="24"/>
          <w:szCs w:val="24"/>
          <w:rtl/>
          <w:lang w:bidi="ar-DZ"/>
        </w:rPr>
        <w:t xml:space="preserve">لكل </w:t>
      </w:r>
      <w:r w:rsidR="0030546C" w:rsidRPr="00A56309">
        <w:rPr>
          <w:rFonts w:asciiTheme="majorBidi" w:hAnsiTheme="majorBidi" w:cstheme="majorBidi" w:hint="cs"/>
          <w:sz w:val="24"/>
          <w:szCs w:val="24"/>
          <w:rtl/>
          <w:lang w:bidi="ar-DZ"/>
        </w:rPr>
        <w:t>طين</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و</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تم</w:t>
      </w:r>
      <w:r w:rsidR="00FC4073" w:rsidRPr="00A56309">
        <w:rPr>
          <w:rFonts w:asciiTheme="majorBidi" w:hAnsiTheme="majorBidi" w:cstheme="majorBidi" w:hint="cs"/>
          <w:sz w:val="24"/>
          <w:szCs w:val="24"/>
          <w:rtl/>
          <w:lang w:bidi="ar-DZ"/>
        </w:rPr>
        <w:t xml:space="preserve">ت دراسة </w:t>
      </w:r>
      <w:r w:rsidR="0030546C" w:rsidRPr="00A56309">
        <w:rPr>
          <w:rFonts w:asciiTheme="majorBidi" w:hAnsiTheme="majorBidi" w:cstheme="majorBidi" w:hint="cs"/>
          <w:sz w:val="24"/>
          <w:szCs w:val="24"/>
          <w:rtl/>
          <w:lang w:bidi="ar-DZ"/>
        </w:rPr>
        <w:t>سلوك</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هذه</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الطين</w:t>
      </w:r>
      <w:r w:rsidR="0030546C" w:rsidRPr="00A56309">
        <w:rPr>
          <w:rFonts w:asciiTheme="majorBidi" w:hAnsiTheme="majorBidi" w:cstheme="majorBidi"/>
          <w:sz w:val="24"/>
          <w:szCs w:val="24"/>
          <w:lang w:bidi="ar-DZ"/>
        </w:rPr>
        <w:t xml:space="preserve"> </w:t>
      </w:r>
      <w:r w:rsidR="00FC4073" w:rsidRPr="00A56309">
        <w:rPr>
          <w:rFonts w:asciiTheme="majorBidi" w:hAnsiTheme="majorBidi" w:cstheme="majorBidi" w:hint="cs"/>
          <w:sz w:val="24"/>
          <w:szCs w:val="24"/>
          <w:rtl/>
          <w:lang w:bidi="ar-DZ"/>
        </w:rPr>
        <w:t>في امتصاص</w:t>
      </w:r>
      <w:r w:rsidR="0030546C" w:rsidRPr="00A56309">
        <w:rPr>
          <w:rFonts w:asciiTheme="majorBidi" w:hAnsiTheme="majorBidi" w:cstheme="majorBidi"/>
          <w:sz w:val="24"/>
          <w:szCs w:val="24"/>
          <w:lang w:bidi="ar-DZ"/>
        </w:rPr>
        <w:t xml:space="preserve"> </w:t>
      </w:r>
      <w:r w:rsidR="00FC4073" w:rsidRPr="00A56309">
        <w:rPr>
          <w:rFonts w:asciiTheme="majorBidi" w:hAnsiTheme="majorBidi" w:cstheme="majorBidi" w:hint="cs"/>
          <w:sz w:val="24"/>
          <w:szCs w:val="24"/>
          <w:rtl/>
          <w:lang w:bidi="ar-DZ"/>
        </w:rPr>
        <w:t>ال</w:t>
      </w:r>
      <w:r w:rsidR="0030546C" w:rsidRPr="00A56309">
        <w:rPr>
          <w:rFonts w:asciiTheme="majorBidi" w:hAnsiTheme="majorBidi" w:cstheme="majorBidi" w:hint="cs"/>
          <w:sz w:val="24"/>
          <w:szCs w:val="24"/>
          <w:rtl/>
          <w:lang w:bidi="ar-DZ"/>
        </w:rPr>
        <w:t>معدن</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ثقيل</w:t>
      </w:r>
      <w:r w:rsidR="0030546C" w:rsidRPr="00A56309">
        <w:rPr>
          <w:rFonts w:asciiTheme="majorBidi" w:hAnsiTheme="majorBidi" w:cstheme="majorBidi"/>
          <w:sz w:val="24"/>
          <w:szCs w:val="24"/>
          <w:lang w:bidi="ar-DZ"/>
        </w:rPr>
        <w:t xml:space="preserve"> </w:t>
      </w:r>
      <w:proofErr w:type="spellStart"/>
      <w:r w:rsidR="0030546C" w:rsidRPr="00A56309">
        <w:rPr>
          <w:rFonts w:asciiTheme="majorBidi" w:hAnsiTheme="majorBidi" w:cstheme="majorBidi" w:hint="cs"/>
          <w:sz w:val="24"/>
          <w:szCs w:val="24"/>
          <w:rtl/>
          <w:lang w:bidi="ar-DZ"/>
        </w:rPr>
        <w:t>الكادميوم</w:t>
      </w:r>
      <w:proofErr w:type="spellEnd"/>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في</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الواقع،</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دراسة</w:t>
      </w:r>
      <w:r w:rsidR="0030546C" w:rsidRPr="00A56309">
        <w:rPr>
          <w:rFonts w:asciiTheme="majorBidi" w:hAnsiTheme="majorBidi" w:cstheme="majorBidi"/>
          <w:sz w:val="24"/>
          <w:szCs w:val="24"/>
          <w:lang w:bidi="ar-DZ"/>
        </w:rPr>
        <w:t xml:space="preserve"> </w:t>
      </w:r>
      <w:r w:rsidR="00D94EBA" w:rsidRPr="00A56309">
        <w:rPr>
          <w:rFonts w:asciiTheme="majorBidi" w:hAnsiTheme="majorBidi" w:cstheme="majorBidi" w:hint="cs"/>
          <w:sz w:val="24"/>
          <w:szCs w:val="24"/>
          <w:rtl/>
          <w:lang w:bidi="ar-DZ"/>
        </w:rPr>
        <w:t>امتصاص</w:t>
      </w:r>
      <w:r w:rsidR="0030546C" w:rsidRPr="00A56309">
        <w:rPr>
          <w:rFonts w:asciiTheme="majorBidi" w:hAnsiTheme="majorBidi" w:cstheme="majorBidi"/>
          <w:sz w:val="24"/>
          <w:szCs w:val="24"/>
          <w:lang w:bidi="ar-DZ"/>
        </w:rPr>
        <w:t xml:space="preserve"> </w:t>
      </w:r>
      <w:proofErr w:type="spellStart"/>
      <w:r w:rsidR="0030546C" w:rsidRPr="00A56309">
        <w:rPr>
          <w:rFonts w:asciiTheme="majorBidi" w:hAnsiTheme="majorBidi" w:cstheme="majorBidi" w:hint="cs"/>
          <w:sz w:val="24"/>
          <w:szCs w:val="24"/>
          <w:rtl/>
          <w:lang w:bidi="ar-DZ"/>
        </w:rPr>
        <w:t>الكادميوم</w:t>
      </w:r>
      <w:proofErr w:type="spellEnd"/>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على</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اثنين</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من</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الطين</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الجزائر</w:t>
      </w:r>
      <w:r w:rsidR="00FC4073" w:rsidRPr="00A56309">
        <w:rPr>
          <w:rFonts w:asciiTheme="majorBidi" w:hAnsiTheme="majorBidi" w:cstheme="majorBidi" w:hint="cs"/>
          <w:sz w:val="24"/>
          <w:szCs w:val="24"/>
          <w:rtl/>
          <w:lang w:bidi="ar-DZ"/>
        </w:rPr>
        <w:t>ي</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والإسباني</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قد</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سمح</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لنا</w:t>
      </w:r>
      <w:r w:rsidR="00FC4073" w:rsidRPr="00A56309">
        <w:rPr>
          <w:rFonts w:asciiTheme="majorBidi" w:hAnsiTheme="majorBidi" w:cstheme="majorBidi" w:hint="cs"/>
          <w:sz w:val="24"/>
          <w:szCs w:val="24"/>
          <w:rtl/>
          <w:lang w:bidi="ar-DZ"/>
        </w:rPr>
        <w:t xml:space="preserve"> ب</w:t>
      </w:r>
      <w:r w:rsidR="0030546C" w:rsidRPr="00A56309">
        <w:rPr>
          <w:rFonts w:asciiTheme="majorBidi" w:hAnsiTheme="majorBidi" w:cstheme="majorBidi" w:hint="cs"/>
          <w:sz w:val="24"/>
          <w:szCs w:val="24"/>
          <w:rtl/>
          <w:lang w:bidi="ar-DZ"/>
        </w:rPr>
        <w:t>تحديد</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ظروف</w:t>
      </w:r>
      <w:r w:rsidR="0030546C" w:rsidRPr="00A56309">
        <w:rPr>
          <w:rFonts w:asciiTheme="majorBidi" w:hAnsiTheme="majorBidi" w:cstheme="majorBidi"/>
          <w:sz w:val="24"/>
          <w:szCs w:val="24"/>
          <w:lang w:bidi="ar-DZ"/>
        </w:rPr>
        <w:t xml:space="preserve"> </w:t>
      </w:r>
      <w:r w:rsidR="00D94EBA" w:rsidRPr="00A56309">
        <w:rPr>
          <w:rFonts w:asciiTheme="majorBidi" w:hAnsiTheme="majorBidi" w:cstheme="majorBidi" w:hint="cs"/>
          <w:sz w:val="24"/>
          <w:szCs w:val="24"/>
          <w:rtl/>
          <w:lang w:bidi="ar-DZ"/>
        </w:rPr>
        <w:t>العملية</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المثلى</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مثل</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كمية</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الطين،</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و</w:t>
      </w:r>
      <w:r w:rsidR="00D94EBA" w:rsidRPr="00A56309">
        <w:rPr>
          <w:rFonts w:asciiTheme="majorBidi" w:hAnsiTheme="majorBidi" w:cstheme="majorBidi" w:hint="cs"/>
          <w:sz w:val="24"/>
          <w:szCs w:val="24"/>
          <w:rtl/>
          <w:lang w:bidi="ar-DZ"/>
        </w:rPr>
        <w:t>ال</w:t>
      </w:r>
      <w:r w:rsidR="0030546C" w:rsidRPr="00A56309">
        <w:rPr>
          <w:rFonts w:asciiTheme="majorBidi" w:hAnsiTheme="majorBidi" w:cstheme="majorBidi" w:hint="cs"/>
          <w:sz w:val="24"/>
          <w:szCs w:val="24"/>
          <w:rtl/>
          <w:lang w:bidi="ar-DZ"/>
        </w:rPr>
        <w:t>تركيز</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الأولي</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من</w:t>
      </w:r>
      <w:r w:rsidR="0030546C" w:rsidRPr="00A56309">
        <w:rPr>
          <w:rFonts w:asciiTheme="majorBidi" w:hAnsiTheme="majorBidi" w:cstheme="majorBidi"/>
          <w:sz w:val="24"/>
          <w:szCs w:val="24"/>
          <w:lang w:bidi="ar-DZ"/>
        </w:rPr>
        <w:t xml:space="preserve"> </w:t>
      </w:r>
      <w:proofErr w:type="spellStart"/>
      <w:r w:rsidR="0030546C" w:rsidRPr="00A56309">
        <w:rPr>
          <w:rFonts w:asciiTheme="majorBidi" w:hAnsiTheme="majorBidi" w:cstheme="majorBidi" w:hint="cs"/>
          <w:sz w:val="24"/>
          <w:szCs w:val="24"/>
          <w:rtl/>
          <w:lang w:bidi="ar-DZ"/>
        </w:rPr>
        <w:t>الكادميوم</w:t>
      </w:r>
      <w:proofErr w:type="spellEnd"/>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والرقم</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الهيدروجيني</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للوسط</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التفاعل،</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وأخيرا</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درجة</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الحرارة</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تم</w:t>
      </w:r>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تطبيق</w:t>
      </w:r>
      <w:r w:rsidR="0030546C" w:rsidRPr="00A56309">
        <w:rPr>
          <w:rFonts w:asciiTheme="majorBidi" w:hAnsiTheme="majorBidi" w:cstheme="majorBidi"/>
          <w:sz w:val="24"/>
          <w:szCs w:val="24"/>
          <w:lang w:bidi="ar-DZ"/>
        </w:rPr>
        <w:t xml:space="preserve"> </w:t>
      </w:r>
      <w:proofErr w:type="spellStart"/>
      <w:r w:rsidR="0030546C" w:rsidRPr="00A56309">
        <w:rPr>
          <w:rFonts w:asciiTheme="majorBidi" w:hAnsiTheme="majorBidi" w:cstheme="majorBidi" w:hint="cs"/>
          <w:sz w:val="24"/>
          <w:szCs w:val="24"/>
          <w:rtl/>
          <w:lang w:bidi="ar-DZ"/>
        </w:rPr>
        <w:t>الأيسوثرم</w:t>
      </w:r>
      <w:proofErr w:type="spellEnd"/>
      <w:r w:rsidR="0030546C" w:rsidRPr="00A56309">
        <w:rPr>
          <w:rFonts w:asciiTheme="majorBidi" w:hAnsiTheme="majorBidi" w:cstheme="majorBidi"/>
          <w:sz w:val="24"/>
          <w:szCs w:val="24"/>
          <w:lang w:bidi="ar-DZ"/>
        </w:rPr>
        <w:t xml:space="preserve"> </w:t>
      </w:r>
      <w:r w:rsidR="0030546C" w:rsidRPr="00A56309">
        <w:rPr>
          <w:rFonts w:asciiTheme="majorBidi" w:hAnsiTheme="majorBidi" w:cstheme="majorBidi" w:hint="cs"/>
          <w:sz w:val="24"/>
          <w:szCs w:val="24"/>
          <w:rtl/>
          <w:lang w:bidi="ar-DZ"/>
        </w:rPr>
        <w:t>توازن</w:t>
      </w:r>
      <w:r w:rsidR="0030546C" w:rsidRPr="00A56309">
        <w:rPr>
          <w:rFonts w:asciiTheme="majorBidi" w:hAnsiTheme="majorBidi" w:cstheme="majorBidi"/>
          <w:sz w:val="24"/>
          <w:szCs w:val="24"/>
          <w:lang w:bidi="ar-DZ"/>
        </w:rPr>
        <w:t xml:space="preserve"> </w:t>
      </w:r>
      <w:proofErr w:type="spellStart"/>
      <w:r w:rsidR="0030546C" w:rsidRPr="00A56309">
        <w:rPr>
          <w:rFonts w:asciiTheme="majorBidi" w:hAnsiTheme="majorBidi" w:cstheme="majorBidi" w:hint="cs"/>
          <w:sz w:val="24"/>
          <w:szCs w:val="24"/>
          <w:rtl/>
          <w:lang w:bidi="ar-DZ"/>
        </w:rPr>
        <w:t>انجميور</w:t>
      </w:r>
      <w:proofErr w:type="spellEnd"/>
      <w:r w:rsidR="0030546C" w:rsidRPr="00A56309">
        <w:rPr>
          <w:rFonts w:asciiTheme="majorBidi" w:hAnsiTheme="majorBidi" w:cstheme="majorBidi"/>
          <w:sz w:val="24"/>
          <w:szCs w:val="24"/>
          <w:lang w:bidi="ar-DZ"/>
        </w:rPr>
        <w:t xml:space="preserve"> </w:t>
      </w:r>
      <w:proofErr w:type="spellStart"/>
      <w:r w:rsidR="0030546C" w:rsidRPr="00A56309">
        <w:rPr>
          <w:rFonts w:asciiTheme="majorBidi" w:hAnsiTheme="majorBidi" w:cstheme="majorBidi" w:hint="cs"/>
          <w:sz w:val="24"/>
          <w:szCs w:val="24"/>
          <w:rtl/>
          <w:lang w:bidi="ar-DZ"/>
        </w:rPr>
        <w:t>وفروندليتش</w:t>
      </w:r>
      <w:proofErr w:type="spellEnd"/>
      <w:r w:rsidR="0030546C" w:rsidRPr="00A56309">
        <w:rPr>
          <w:rFonts w:asciiTheme="majorBidi" w:hAnsiTheme="majorBidi" w:cstheme="majorBidi"/>
          <w:sz w:val="24"/>
          <w:szCs w:val="24"/>
          <w:lang w:bidi="ar-DZ"/>
        </w:rPr>
        <w:t>.</w:t>
      </w:r>
    </w:p>
    <w:p w:rsidR="0005293E" w:rsidRDefault="0005293E" w:rsidP="0005293E">
      <w:pPr>
        <w:autoSpaceDE w:val="0"/>
        <w:autoSpaceDN w:val="0"/>
        <w:bidi/>
        <w:adjustRightInd w:val="0"/>
        <w:spacing w:after="0" w:line="240" w:lineRule="auto"/>
        <w:rPr>
          <w:rFonts w:ascii="TimesNewRomanPS-BoldMT" w:hAnsi="TimesNewRomanPS-BoldMT" w:cs="TimesNewRomanPS-BoldMT"/>
          <w:b/>
          <w:bCs/>
          <w:sz w:val="24"/>
          <w:szCs w:val="24"/>
        </w:rPr>
      </w:pPr>
    </w:p>
    <w:p w:rsidR="00D65AB4" w:rsidRDefault="00D65AB4" w:rsidP="00D65AB4">
      <w:pPr>
        <w:autoSpaceDE w:val="0"/>
        <w:autoSpaceDN w:val="0"/>
        <w:bidi/>
        <w:adjustRightInd w:val="0"/>
        <w:spacing w:after="0"/>
        <w:jc w:val="both"/>
        <w:rPr>
          <w:rFonts w:asciiTheme="majorBidi" w:hAnsiTheme="majorBidi" w:cstheme="majorBidi"/>
          <w:b/>
          <w:bCs/>
          <w:sz w:val="24"/>
          <w:szCs w:val="24"/>
          <w:rtl/>
          <w:lang w:bidi="ar-DZ"/>
        </w:rPr>
      </w:pPr>
    </w:p>
    <w:p w:rsidR="0005293E" w:rsidRPr="008403E5" w:rsidRDefault="0005293E" w:rsidP="008403E5">
      <w:pPr>
        <w:autoSpaceDE w:val="0"/>
        <w:autoSpaceDN w:val="0"/>
        <w:bidi/>
        <w:adjustRightInd w:val="0"/>
        <w:spacing w:after="0"/>
        <w:jc w:val="both"/>
        <w:rPr>
          <w:rFonts w:asciiTheme="majorBidi" w:hAnsiTheme="majorBidi" w:cstheme="majorBidi"/>
          <w:sz w:val="24"/>
          <w:szCs w:val="24"/>
          <w:rtl/>
          <w:lang w:bidi="ar-DZ"/>
        </w:rPr>
      </w:pPr>
      <w:r>
        <w:rPr>
          <w:rFonts w:asciiTheme="majorBidi" w:hAnsiTheme="majorBidi" w:cstheme="majorBidi" w:hint="cs"/>
          <w:b/>
          <w:bCs/>
          <w:sz w:val="24"/>
          <w:szCs w:val="24"/>
          <w:rtl/>
          <w:lang w:bidi="ar-DZ"/>
        </w:rPr>
        <w:t xml:space="preserve">الكلمات المفتاح : </w:t>
      </w:r>
      <w:r>
        <w:rPr>
          <w:rFonts w:asciiTheme="majorBidi" w:hAnsiTheme="majorBidi" w:cstheme="majorBidi" w:hint="cs"/>
          <w:sz w:val="24"/>
          <w:szCs w:val="24"/>
          <w:rtl/>
          <w:lang w:bidi="ar-DZ"/>
        </w:rPr>
        <w:t>طين   امتصاص   معادن ثقيلة</w:t>
      </w:r>
      <w:r w:rsidR="008403E5">
        <w:rPr>
          <w:rFonts w:asciiTheme="majorBidi" w:hAnsiTheme="majorBidi" w:cstheme="majorBidi"/>
          <w:sz w:val="24"/>
          <w:szCs w:val="24"/>
          <w:lang w:bidi="ar-DZ"/>
        </w:rPr>
        <w:t xml:space="preserve"> </w:t>
      </w:r>
      <w:r w:rsidR="008403E5">
        <w:rPr>
          <w:rFonts w:asciiTheme="majorBidi" w:hAnsiTheme="majorBidi" w:cstheme="majorBidi" w:hint="cs"/>
          <w:sz w:val="24"/>
          <w:szCs w:val="24"/>
          <w:rtl/>
          <w:lang w:bidi="ar-DZ"/>
        </w:rPr>
        <w:t xml:space="preserve"> </w:t>
      </w:r>
      <w:proofErr w:type="spellStart"/>
      <w:r w:rsidR="008403E5">
        <w:rPr>
          <w:rFonts w:asciiTheme="majorBidi" w:hAnsiTheme="majorBidi" w:cstheme="majorBidi" w:hint="cs"/>
          <w:sz w:val="24"/>
          <w:szCs w:val="24"/>
          <w:rtl/>
          <w:lang w:bidi="ar-DZ"/>
        </w:rPr>
        <w:t>كادميوم</w:t>
      </w:r>
      <w:proofErr w:type="spellEnd"/>
      <w:r w:rsidR="008403E5">
        <w:rPr>
          <w:rFonts w:asciiTheme="majorBidi" w:hAnsiTheme="majorBidi" w:cstheme="majorBidi" w:hint="cs"/>
          <w:sz w:val="24"/>
          <w:szCs w:val="24"/>
          <w:rtl/>
          <w:lang w:bidi="ar-DZ"/>
        </w:rPr>
        <w:t xml:space="preserve"> </w:t>
      </w:r>
    </w:p>
    <w:p w:rsidR="0005293E" w:rsidRPr="00E10035" w:rsidRDefault="0005293E" w:rsidP="0005293E">
      <w:pPr>
        <w:autoSpaceDE w:val="0"/>
        <w:autoSpaceDN w:val="0"/>
        <w:bidi/>
        <w:adjustRightInd w:val="0"/>
        <w:spacing w:after="0"/>
        <w:jc w:val="both"/>
        <w:rPr>
          <w:rFonts w:asciiTheme="majorBidi" w:hAnsiTheme="majorBidi" w:cstheme="majorBidi"/>
          <w:b/>
          <w:bCs/>
          <w:sz w:val="24"/>
          <w:szCs w:val="24"/>
          <w:lang w:bidi="ar-DZ"/>
        </w:rPr>
      </w:pPr>
    </w:p>
    <w:p w:rsidR="0005293E" w:rsidRDefault="0005293E" w:rsidP="0005293E">
      <w:pPr>
        <w:autoSpaceDE w:val="0"/>
        <w:autoSpaceDN w:val="0"/>
        <w:bidi/>
        <w:adjustRightInd w:val="0"/>
        <w:spacing w:after="0"/>
        <w:jc w:val="both"/>
        <w:rPr>
          <w:rFonts w:asciiTheme="majorBidi" w:hAnsiTheme="majorBidi" w:cstheme="majorBidi"/>
          <w:b/>
          <w:bCs/>
          <w:sz w:val="24"/>
          <w:szCs w:val="24"/>
          <w:lang w:bidi="ar-DZ"/>
        </w:rPr>
      </w:pPr>
    </w:p>
    <w:p w:rsidR="0005293E" w:rsidRDefault="0005293E" w:rsidP="0005293E">
      <w:pPr>
        <w:autoSpaceDE w:val="0"/>
        <w:autoSpaceDN w:val="0"/>
        <w:adjustRightInd w:val="0"/>
        <w:spacing w:after="0" w:line="240" w:lineRule="auto"/>
        <w:rPr>
          <w:rFonts w:ascii="TimesNewRomanPS-BoldMT" w:hAnsi="TimesNewRomanPS-BoldMT" w:cs="TimesNewRomanPS-BoldMT"/>
          <w:b/>
          <w:bCs/>
          <w:sz w:val="24"/>
          <w:szCs w:val="24"/>
          <w:lang w:val="en-US"/>
        </w:rPr>
      </w:pPr>
      <w:r>
        <w:rPr>
          <w:rFonts w:ascii="TimesNewRomanPS-BoldMT" w:hAnsi="TimesNewRomanPS-BoldMT" w:cs="TimesNewRomanPS-BoldMT"/>
          <w:b/>
          <w:bCs/>
          <w:sz w:val="24"/>
          <w:szCs w:val="24"/>
          <w:lang w:val="en-US"/>
        </w:rPr>
        <w:t>Abstract</w:t>
      </w:r>
    </w:p>
    <w:p w:rsidR="0005293E" w:rsidRPr="007D6736" w:rsidRDefault="0005293E" w:rsidP="0005293E">
      <w:pPr>
        <w:autoSpaceDE w:val="0"/>
        <w:autoSpaceDN w:val="0"/>
        <w:adjustRightInd w:val="0"/>
        <w:spacing w:after="0" w:line="240" w:lineRule="auto"/>
        <w:rPr>
          <w:rFonts w:ascii="TimesNewRomanPS-BoldMT" w:hAnsi="TimesNewRomanPS-BoldMT" w:cs="TimesNewRomanPS-BoldMT"/>
          <w:b/>
          <w:bCs/>
          <w:sz w:val="24"/>
          <w:szCs w:val="24"/>
          <w:lang w:val="en-US"/>
        </w:rPr>
      </w:pPr>
    </w:p>
    <w:p w:rsidR="0005293E" w:rsidRDefault="007E68A6" w:rsidP="007E68A6">
      <w:pPr>
        <w:autoSpaceDE w:val="0"/>
        <w:autoSpaceDN w:val="0"/>
        <w:adjustRightInd w:val="0"/>
        <w:spacing w:after="0"/>
        <w:jc w:val="both"/>
        <w:rPr>
          <w:rFonts w:ascii="TimesNewRomanPSMT" w:hAnsi="TimesNewRomanPSMT" w:cs="TimesNewRomanPSMT"/>
          <w:sz w:val="24"/>
          <w:szCs w:val="24"/>
          <w:rtl/>
          <w:lang w:val="en-US"/>
        </w:rPr>
      </w:pPr>
      <w:r>
        <w:rPr>
          <w:rFonts w:ascii="TimesNewRomanPSMT" w:hAnsi="TimesNewRomanPSMT" w:cs="TimesNewRomanPSMT"/>
          <w:sz w:val="24"/>
          <w:szCs w:val="24"/>
          <w:lang w:val="en-US"/>
        </w:rPr>
        <w:t xml:space="preserve">      </w:t>
      </w:r>
      <w:r w:rsidR="001F54D8" w:rsidRPr="001F54D8">
        <w:rPr>
          <w:rFonts w:ascii="TimesNewRomanPSMT" w:hAnsi="TimesNewRomanPSMT" w:cs="TimesNewRomanPSMT"/>
          <w:sz w:val="24"/>
          <w:szCs w:val="24"/>
          <w:lang w:val="en-US"/>
        </w:rPr>
        <w:t xml:space="preserve">The </w:t>
      </w:r>
      <w:r w:rsidR="00D94EBA">
        <w:rPr>
          <w:rFonts w:ascii="TimesNewRomanPSMT" w:hAnsi="TimesNewRomanPSMT" w:cs="TimesNewRomanPSMT"/>
          <w:sz w:val="24"/>
          <w:szCs w:val="24"/>
          <w:lang w:val="en-US"/>
        </w:rPr>
        <w:t>aim</w:t>
      </w:r>
      <w:r w:rsidR="001F54D8" w:rsidRPr="001F54D8">
        <w:rPr>
          <w:rFonts w:ascii="TimesNewRomanPSMT" w:hAnsi="TimesNewRomanPSMT" w:cs="TimesNewRomanPSMT"/>
          <w:sz w:val="24"/>
          <w:szCs w:val="24"/>
          <w:lang w:val="en-US"/>
        </w:rPr>
        <w:t xml:space="preserve"> of this study focused on the establishment of the </w:t>
      </w:r>
      <w:r w:rsidR="00A56309">
        <w:rPr>
          <w:rFonts w:ascii="TimesNewRomanPSMT" w:hAnsi="TimesNewRomanPSMT" w:cs="TimesNewRomanPSMT"/>
          <w:sz w:val="24"/>
          <w:szCs w:val="24"/>
          <w:lang w:val="en-US"/>
        </w:rPr>
        <w:t xml:space="preserve">identification sheet of </w:t>
      </w:r>
      <w:r w:rsidR="001F54D8" w:rsidRPr="001F54D8">
        <w:rPr>
          <w:rFonts w:ascii="TimesNewRomanPSMT" w:hAnsi="TimesNewRomanPSMT" w:cs="TimesNewRomanPSMT"/>
          <w:sz w:val="24"/>
          <w:szCs w:val="24"/>
          <w:lang w:val="en-US"/>
        </w:rPr>
        <w:t xml:space="preserve">two clays (an Algerian and Spanish clay). The </w:t>
      </w:r>
      <w:proofErr w:type="spellStart"/>
      <w:r w:rsidR="001F54D8" w:rsidRPr="001F54D8">
        <w:rPr>
          <w:rFonts w:ascii="TimesNewRomanPSMT" w:hAnsi="TimesNewRomanPSMT" w:cs="TimesNewRomanPSMT"/>
          <w:sz w:val="24"/>
          <w:szCs w:val="24"/>
          <w:lang w:val="en-US"/>
        </w:rPr>
        <w:t>physico</w:t>
      </w:r>
      <w:proofErr w:type="spellEnd"/>
      <w:r w:rsidR="001F54D8" w:rsidRPr="001F54D8">
        <w:rPr>
          <w:rFonts w:ascii="TimesNewRomanPSMT" w:hAnsi="TimesNewRomanPSMT" w:cs="TimesNewRomanPSMT"/>
          <w:sz w:val="24"/>
          <w:szCs w:val="24"/>
          <w:lang w:val="en-US"/>
        </w:rPr>
        <w:t xml:space="preserve">-chemical and structural characterization of two clays have been highlighted. The behavior of these clays </w:t>
      </w:r>
      <w:r w:rsidR="006B1974">
        <w:rPr>
          <w:rFonts w:ascii="TimesNewRomanPSMT" w:hAnsi="TimesNewRomanPSMT" w:cs="TimesNewRomanPSMT"/>
          <w:sz w:val="24"/>
          <w:szCs w:val="24"/>
          <w:lang w:val="en-US"/>
        </w:rPr>
        <w:t>opposite</w:t>
      </w:r>
      <w:r w:rsidR="001F54D8" w:rsidRPr="001F54D8">
        <w:rPr>
          <w:rFonts w:ascii="TimesNewRomanPSMT" w:hAnsi="TimesNewRomanPSMT" w:cs="TimesNewRomanPSMT"/>
          <w:sz w:val="24"/>
          <w:szCs w:val="24"/>
          <w:lang w:val="en-US"/>
        </w:rPr>
        <w:t xml:space="preserve"> a heavy metal, cadmium has been highlighted. </w:t>
      </w:r>
      <w:r w:rsidR="00A410F7" w:rsidRPr="001F54D8">
        <w:rPr>
          <w:rFonts w:ascii="TimesNewRomanPSMT" w:hAnsi="TimesNewRomanPSMT" w:cs="TimesNewRomanPSMT"/>
          <w:sz w:val="24"/>
          <w:szCs w:val="24"/>
          <w:lang w:val="en-US"/>
        </w:rPr>
        <w:t>The</w:t>
      </w:r>
      <w:r w:rsidR="001F54D8" w:rsidRPr="001F54D8">
        <w:rPr>
          <w:rFonts w:ascii="TimesNewRomanPSMT" w:hAnsi="TimesNewRomanPSMT" w:cs="TimesNewRomanPSMT"/>
          <w:sz w:val="24"/>
          <w:szCs w:val="24"/>
          <w:lang w:val="en-US"/>
        </w:rPr>
        <w:t xml:space="preserve"> study of the </w:t>
      </w:r>
      <w:r w:rsidR="00A410F7">
        <w:rPr>
          <w:rFonts w:ascii="TimesNewRomanPSMT" w:hAnsi="TimesNewRomanPSMT" w:cs="TimesNewRomanPSMT"/>
          <w:sz w:val="24"/>
          <w:szCs w:val="24"/>
          <w:lang w:val="en-US"/>
        </w:rPr>
        <w:t>adsorption</w:t>
      </w:r>
      <w:r w:rsidR="001F54D8" w:rsidRPr="001F54D8">
        <w:rPr>
          <w:rFonts w:ascii="TimesNewRomanPSMT" w:hAnsi="TimesNewRomanPSMT" w:cs="TimesNewRomanPSMT"/>
          <w:sz w:val="24"/>
          <w:szCs w:val="24"/>
          <w:lang w:val="en-US"/>
        </w:rPr>
        <w:t xml:space="preserve"> of cadmium on two clays Algeria and Spanish has allowed us to determine the optimum operating conditions such as the amount of clay, the initial concentration of cadmium, the pH of the reaction medium, and finally temperature. The equilibrium isotherms of Langmuir and </w:t>
      </w:r>
      <w:proofErr w:type="spellStart"/>
      <w:r w:rsidR="001F54D8" w:rsidRPr="001F54D8">
        <w:rPr>
          <w:rFonts w:ascii="TimesNewRomanPSMT" w:hAnsi="TimesNewRomanPSMT" w:cs="TimesNewRomanPSMT"/>
          <w:sz w:val="24"/>
          <w:szCs w:val="24"/>
          <w:lang w:val="en-US"/>
        </w:rPr>
        <w:t>Freundlich</w:t>
      </w:r>
      <w:proofErr w:type="spellEnd"/>
      <w:r w:rsidR="001F54D8" w:rsidRPr="001F54D8">
        <w:rPr>
          <w:rFonts w:ascii="TimesNewRomanPSMT" w:hAnsi="TimesNewRomanPSMT" w:cs="TimesNewRomanPSMT"/>
          <w:sz w:val="24"/>
          <w:szCs w:val="24"/>
          <w:lang w:val="en-US"/>
        </w:rPr>
        <w:t xml:space="preserve"> were applied.</w:t>
      </w:r>
    </w:p>
    <w:p w:rsidR="00D65AB4" w:rsidRDefault="00D65AB4" w:rsidP="0005293E">
      <w:pPr>
        <w:autoSpaceDE w:val="0"/>
        <w:autoSpaceDN w:val="0"/>
        <w:adjustRightInd w:val="0"/>
        <w:spacing w:after="0"/>
        <w:rPr>
          <w:rFonts w:ascii="TimesNewRomanPSMT" w:hAnsi="TimesNewRomanPSMT" w:cs="TimesNewRomanPSMT"/>
          <w:sz w:val="24"/>
          <w:szCs w:val="24"/>
          <w:rtl/>
          <w:lang w:val="en-US"/>
        </w:rPr>
      </w:pPr>
    </w:p>
    <w:p w:rsidR="00D65AB4" w:rsidRPr="007D6736" w:rsidRDefault="00D65AB4" w:rsidP="0005293E">
      <w:pPr>
        <w:autoSpaceDE w:val="0"/>
        <w:autoSpaceDN w:val="0"/>
        <w:adjustRightInd w:val="0"/>
        <w:spacing w:after="0"/>
        <w:rPr>
          <w:rFonts w:ascii="TimesNewRomanPSMT" w:hAnsi="TimesNewRomanPSMT" w:cs="TimesNewRomanPSMT"/>
          <w:sz w:val="24"/>
          <w:szCs w:val="24"/>
          <w:lang w:val="en-US"/>
        </w:rPr>
      </w:pPr>
    </w:p>
    <w:p w:rsidR="0005293E" w:rsidRPr="007D6736" w:rsidRDefault="0005293E" w:rsidP="0005293E">
      <w:pPr>
        <w:autoSpaceDE w:val="0"/>
        <w:autoSpaceDN w:val="0"/>
        <w:adjustRightInd w:val="0"/>
        <w:spacing w:after="0"/>
        <w:rPr>
          <w:rFonts w:ascii="TimesNewRomanPSMT" w:hAnsi="TimesNewRomanPSMT" w:cs="TimesNewRomanPSMT"/>
          <w:sz w:val="24"/>
          <w:szCs w:val="24"/>
          <w:lang w:val="en-US"/>
        </w:rPr>
      </w:pPr>
      <w:r w:rsidRPr="007D6736">
        <w:rPr>
          <w:rFonts w:ascii="TimesNewRomanPS-BoldMT" w:hAnsi="TimesNewRomanPS-BoldMT" w:cs="TimesNewRomanPS-BoldMT"/>
          <w:b/>
          <w:bCs/>
          <w:sz w:val="24"/>
          <w:szCs w:val="24"/>
          <w:lang w:val="en-US"/>
        </w:rPr>
        <w:t xml:space="preserve">Key-words: </w:t>
      </w:r>
      <w:r>
        <w:rPr>
          <w:rFonts w:ascii="TimesNewRomanPSMT" w:hAnsi="TimesNewRomanPSMT" w:cs="TimesNewRomanPSMT"/>
          <w:sz w:val="24"/>
          <w:szCs w:val="24"/>
          <w:lang w:val="en-US"/>
        </w:rPr>
        <w:t>clay</w:t>
      </w:r>
      <w:r w:rsidRPr="007D6736">
        <w:rPr>
          <w:rFonts w:ascii="TimesNewRomanPSMT" w:hAnsi="TimesNewRomanPSMT" w:cs="TimesNewRomanPSMT"/>
          <w:sz w:val="24"/>
          <w:szCs w:val="24"/>
          <w:lang w:val="en-US"/>
        </w:rPr>
        <w:t>, adsorption, heavy metals</w:t>
      </w:r>
      <w:r w:rsidR="008403E5">
        <w:rPr>
          <w:rFonts w:ascii="TimesNewRomanPSMT" w:hAnsi="TimesNewRomanPSMT" w:cs="TimesNewRomanPSMT"/>
          <w:sz w:val="24"/>
          <w:szCs w:val="24"/>
          <w:lang w:val="en-US"/>
        </w:rPr>
        <w:t>, cadmium</w:t>
      </w:r>
      <w:r w:rsidRPr="007D6736">
        <w:rPr>
          <w:rFonts w:ascii="TimesNewRomanPSMT" w:hAnsi="TimesNewRomanPSMT" w:cs="TimesNewRomanPSMT"/>
          <w:sz w:val="24"/>
          <w:szCs w:val="24"/>
          <w:lang w:val="en-US"/>
        </w:rPr>
        <w:t>.</w:t>
      </w:r>
    </w:p>
    <w:p w:rsidR="00525307" w:rsidRPr="00BF46C1" w:rsidRDefault="00525307" w:rsidP="006E3E73">
      <w:pPr>
        <w:rPr>
          <w:rFonts w:asciiTheme="majorBidi" w:hAnsiTheme="majorBidi" w:cstheme="majorBidi"/>
          <w:b/>
          <w:bCs/>
          <w:sz w:val="24"/>
          <w:szCs w:val="24"/>
          <w:lang w:val="en-US"/>
        </w:rPr>
      </w:pPr>
    </w:p>
    <w:sectPr w:rsidR="00525307" w:rsidRPr="00BF46C1" w:rsidSect="0052530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904805"/>
    <w:multiLevelType w:val="hybridMultilevel"/>
    <w:tmpl w:val="8D8476E6"/>
    <w:lvl w:ilvl="0" w:tplc="9F3C3076">
      <w:start w:val="6"/>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hyphenationZone w:val="425"/>
  <w:characterSpacingControl w:val="doNotCompress"/>
  <w:compat/>
  <w:rsids>
    <w:rsidRoot w:val="0005293E"/>
    <w:rsid w:val="0000150F"/>
    <w:rsid w:val="0000197E"/>
    <w:rsid w:val="000064F0"/>
    <w:rsid w:val="00006683"/>
    <w:rsid w:val="00007C3B"/>
    <w:rsid w:val="00013B34"/>
    <w:rsid w:val="00020A70"/>
    <w:rsid w:val="00021914"/>
    <w:rsid w:val="000225C9"/>
    <w:rsid w:val="00022AB0"/>
    <w:rsid w:val="00024090"/>
    <w:rsid w:val="000241E3"/>
    <w:rsid w:val="00025E19"/>
    <w:rsid w:val="00026B12"/>
    <w:rsid w:val="00031F4B"/>
    <w:rsid w:val="00033E3A"/>
    <w:rsid w:val="00034A3A"/>
    <w:rsid w:val="00035832"/>
    <w:rsid w:val="00037C98"/>
    <w:rsid w:val="00037D08"/>
    <w:rsid w:val="00040C65"/>
    <w:rsid w:val="00041A86"/>
    <w:rsid w:val="00042A76"/>
    <w:rsid w:val="00042F67"/>
    <w:rsid w:val="00043B59"/>
    <w:rsid w:val="000447D5"/>
    <w:rsid w:val="000510DF"/>
    <w:rsid w:val="000510F0"/>
    <w:rsid w:val="0005293E"/>
    <w:rsid w:val="000533D3"/>
    <w:rsid w:val="00056655"/>
    <w:rsid w:val="00056919"/>
    <w:rsid w:val="000575C7"/>
    <w:rsid w:val="00057975"/>
    <w:rsid w:val="00057DCD"/>
    <w:rsid w:val="00060EDB"/>
    <w:rsid w:val="00063EFE"/>
    <w:rsid w:val="000642C2"/>
    <w:rsid w:val="00065617"/>
    <w:rsid w:val="000663FD"/>
    <w:rsid w:val="00066718"/>
    <w:rsid w:val="0006674A"/>
    <w:rsid w:val="00066D54"/>
    <w:rsid w:val="00070387"/>
    <w:rsid w:val="000709AF"/>
    <w:rsid w:val="00073105"/>
    <w:rsid w:val="00075C5A"/>
    <w:rsid w:val="00075F47"/>
    <w:rsid w:val="00077C5E"/>
    <w:rsid w:val="000806B9"/>
    <w:rsid w:val="000860B3"/>
    <w:rsid w:val="00090F13"/>
    <w:rsid w:val="0009178C"/>
    <w:rsid w:val="000920DA"/>
    <w:rsid w:val="00092D45"/>
    <w:rsid w:val="00092FD6"/>
    <w:rsid w:val="0009499E"/>
    <w:rsid w:val="000A4AF3"/>
    <w:rsid w:val="000B51EF"/>
    <w:rsid w:val="000B6888"/>
    <w:rsid w:val="000B70C0"/>
    <w:rsid w:val="000C0C12"/>
    <w:rsid w:val="000C4EF5"/>
    <w:rsid w:val="000C51EA"/>
    <w:rsid w:val="000C5755"/>
    <w:rsid w:val="000C5F50"/>
    <w:rsid w:val="000C6547"/>
    <w:rsid w:val="000D2BDA"/>
    <w:rsid w:val="000D535D"/>
    <w:rsid w:val="000D776E"/>
    <w:rsid w:val="000E2BDC"/>
    <w:rsid w:val="000E2DA7"/>
    <w:rsid w:val="000E3FC5"/>
    <w:rsid w:val="000E5BEA"/>
    <w:rsid w:val="000E7171"/>
    <w:rsid w:val="000F0117"/>
    <w:rsid w:val="000F43B5"/>
    <w:rsid w:val="000F7276"/>
    <w:rsid w:val="00116326"/>
    <w:rsid w:val="00116EB2"/>
    <w:rsid w:val="00117A94"/>
    <w:rsid w:val="001213B4"/>
    <w:rsid w:val="001230CD"/>
    <w:rsid w:val="00123BFC"/>
    <w:rsid w:val="00124276"/>
    <w:rsid w:val="00125B01"/>
    <w:rsid w:val="0012609E"/>
    <w:rsid w:val="00130FA9"/>
    <w:rsid w:val="001325BB"/>
    <w:rsid w:val="00134813"/>
    <w:rsid w:val="00137E9D"/>
    <w:rsid w:val="00141907"/>
    <w:rsid w:val="00142A49"/>
    <w:rsid w:val="001566A1"/>
    <w:rsid w:val="001569FD"/>
    <w:rsid w:val="001605FE"/>
    <w:rsid w:val="00160FE9"/>
    <w:rsid w:val="0016197B"/>
    <w:rsid w:val="0016308F"/>
    <w:rsid w:val="001638DA"/>
    <w:rsid w:val="0017019A"/>
    <w:rsid w:val="00174351"/>
    <w:rsid w:val="00174D98"/>
    <w:rsid w:val="00177017"/>
    <w:rsid w:val="0018041D"/>
    <w:rsid w:val="001824C0"/>
    <w:rsid w:val="001833E1"/>
    <w:rsid w:val="0018464C"/>
    <w:rsid w:val="00186FF0"/>
    <w:rsid w:val="001917E2"/>
    <w:rsid w:val="00192B66"/>
    <w:rsid w:val="001950B3"/>
    <w:rsid w:val="00195426"/>
    <w:rsid w:val="001972EF"/>
    <w:rsid w:val="001A2D16"/>
    <w:rsid w:val="001A2F68"/>
    <w:rsid w:val="001A3DCD"/>
    <w:rsid w:val="001A6DAB"/>
    <w:rsid w:val="001A73FA"/>
    <w:rsid w:val="001A75FF"/>
    <w:rsid w:val="001A7D5A"/>
    <w:rsid w:val="001B26ED"/>
    <w:rsid w:val="001B275B"/>
    <w:rsid w:val="001B460E"/>
    <w:rsid w:val="001C051C"/>
    <w:rsid w:val="001C17AA"/>
    <w:rsid w:val="001C1F25"/>
    <w:rsid w:val="001C22DB"/>
    <w:rsid w:val="001C2778"/>
    <w:rsid w:val="001C3C49"/>
    <w:rsid w:val="001D199A"/>
    <w:rsid w:val="001D5084"/>
    <w:rsid w:val="001D51FD"/>
    <w:rsid w:val="001D5272"/>
    <w:rsid w:val="001E1208"/>
    <w:rsid w:val="001E12C3"/>
    <w:rsid w:val="001E17C1"/>
    <w:rsid w:val="001E22C8"/>
    <w:rsid w:val="001E7332"/>
    <w:rsid w:val="001F04BF"/>
    <w:rsid w:val="001F15EA"/>
    <w:rsid w:val="001F1756"/>
    <w:rsid w:val="001F1787"/>
    <w:rsid w:val="001F22F7"/>
    <w:rsid w:val="001F4189"/>
    <w:rsid w:val="001F427A"/>
    <w:rsid w:val="001F44E7"/>
    <w:rsid w:val="001F54D8"/>
    <w:rsid w:val="00201804"/>
    <w:rsid w:val="0020665E"/>
    <w:rsid w:val="00214DF2"/>
    <w:rsid w:val="00217785"/>
    <w:rsid w:val="00217C55"/>
    <w:rsid w:val="00220AE1"/>
    <w:rsid w:val="0022290C"/>
    <w:rsid w:val="00225F23"/>
    <w:rsid w:val="00227C02"/>
    <w:rsid w:val="00232E49"/>
    <w:rsid w:val="0023404F"/>
    <w:rsid w:val="0023532A"/>
    <w:rsid w:val="002362D6"/>
    <w:rsid w:val="00237F2B"/>
    <w:rsid w:val="002409E5"/>
    <w:rsid w:val="00244BCD"/>
    <w:rsid w:val="0024585B"/>
    <w:rsid w:val="00246020"/>
    <w:rsid w:val="00247ABC"/>
    <w:rsid w:val="002506D7"/>
    <w:rsid w:val="002561DF"/>
    <w:rsid w:val="0026653E"/>
    <w:rsid w:val="00270654"/>
    <w:rsid w:val="002731D8"/>
    <w:rsid w:val="0027376B"/>
    <w:rsid w:val="002740FF"/>
    <w:rsid w:val="00277FD2"/>
    <w:rsid w:val="002819A9"/>
    <w:rsid w:val="00282A12"/>
    <w:rsid w:val="00283C3E"/>
    <w:rsid w:val="00285EDF"/>
    <w:rsid w:val="0029140D"/>
    <w:rsid w:val="0029277E"/>
    <w:rsid w:val="00294434"/>
    <w:rsid w:val="00295FC2"/>
    <w:rsid w:val="00296096"/>
    <w:rsid w:val="002A5450"/>
    <w:rsid w:val="002A7E31"/>
    <w:rsid w:val="002B1237"/>
    <w:rsid w:val="002B43E0"/>
    <w:rsid w:val="002B47AC"/>
    <w:rsid w:val="002C0C71"/>
    <w:rsid w:val="002C1B72"/>
    <w:rsid w:val="002C3222"/>
    <w:rsid w:val="002C3596"/>
    <w:rsid w:val="002C36FD"/>
    <w:rsid w:val="002C3F41"/>
    <w:rsid w:val="002C5A30"/>
    <w:rsid w:val="002D4B0A"/>
    <w:rsid w:val="002D797E"/>
    <w:rsid w:val="002E0F36"/>
    <w:rsid w:val="002E4226"/>
    <w:rsid w:val="002E51BD"/>
    <w:rsid w:val="002E5BC0"/>
    <w:rsid w:val="002F0547"/>
    <w:rsid w:val="002F2DB3"/>
    <w:rsid w:val="002F4FE4"/>
    <w:rsid w:val="002F6802"/>
    <w:rsid w:val="00300AA8"/>
    <w:rsid w:val="003012E8"/>
    <w:rsid w:val="00301508"/>
    <w:rsid w:val="0030546C"/>
    <w:rsid w:val="00305AA1"/>
    <w:rsid w:val="00305DE6"/>
    <w:rsid w:val="00307068"/>
    <w:rsid w:val="00307E58"/>
    <w:rsid w:val="003109EB"/>
    <w:rsid w:val="003128C7"/>
    <w:rsid w:val="003135C0"/>
    <w:rsid w:val="00313E0A"/>
    <w:rsid w:val="00326457"/>
    <w:rsid w:val="00326BAF"/>
    <w:rsid w:val="00327EB5"/>
    <w:rsid w:val="0034091F"/>
    <w:rsid w:val="00344C78"/>
    <w:rsid w:val="00345025"/>
    <w:rsid w:val="00346B6C"/>
    <w:rsid w:val="00347098"/>
    <w:rsid w:val="00347193"/>
    <w:rsid w:val="00356560"/>
    <w:rsid w:val="00360659"/>
    <w:rsid w:val="00362731"/>
    <w:rsid w:val="00364283"/>
    <w:rsid w:val="003645BC"/>
    <w:rsid w:val="00367F18"/>
    <w:rsid w:val="003748AC"/>
    <w:rsid w:val="00377F5A"/>
    <w:rsid w:val="00381086"/>
    <w:rsid w:val="00381552"/>
    <w:rsid w:val="003843D5"/>
    <w:rsid w:val="00385881"/>
    <w:rsid w:val="00387444"/>
    <w:rsid w:val="00387BED"/>
    <w:rsid w:val="00391AE1"/>
    <w:rsid w:val="0039345A"/>
    <w:rsid w:val="00393AEB"/>
    <w:rsid w:val="003A2317"/>
    <w:rsid w:val="003A3E22"/>
    <w:rsid w:val="003A64F3"/>
    <w:rsid w:val="003A66BD"/>
    <w:rsid w:val="003B236F"/>
    <w:rsid w:val="003B603D"/>
    <w:rsid w:val="003B6CCB"/>
    <w:rsid w:val="003B7082"/>
    <w:rsid w:val="003C070F"/>
    <w:rsid w:val="003C3496"/>
    <w:rsid w:val="003C4B45"/>
    <w:rsid w:val="003C4F34"/>
    <w:rsid w:val="003C5881"/>
    <w:rsid w:val="003D02BC"/>
    <w:rsid w:val="003D32A1"/>
    <w:rsid w:val="003D6C59"/>
    <w:rsid w:val="003E13FC"/>
    <w:rsid w:val="003E2CAE"/>
    <w:rsid w:val="003E67ED"/>
    <w:rsid w:val="003F0535"/>
    <w:rsid w:val="003F35C9"/>
    <w:rsid w:val="003F7E60"/>
    <w:rsid w:val="0040317B"/>
    <w:rsid w:val="00405912"/>
    <w:rsid w:val="00406910"/>
    <w:rsid w:val="00410D4B"/>
    <w:rsid w:val="004142F5"/>
    <w:rsid w:val="004211FD"/>
    <w:rsid w:val="004224BA"/>
    <w:rsid w:val="0042390D"/>
    <w:rsid w:val="00423961"/>
    <w:rsid w:val="00423F07"/>
    <w:rsid w:val="004265CB"/>
    <w:rsid w:val="00427A68"/>
    <w:rsid w:val="00431903"/>
    <w:rsid w:val="004431A0"/>
    <w:rsid w:val="00447D8F"/>
    <w:rsid w:val="004524C3"/>
    <w:rsid w:val="0045343E"/>
    <w:rsid w:val="00455FE1"/>
    <w:rsid w:val="00456C47"/>
    <w:rsid w:val="004600F6"/>
    <w:rsid w:val="00460227"/>
    <w:rsid w:val="00461A46"/>
    <w:rsid w:val="00464317"/>
    <w:rsid w:val="004649B2"/>
    <w:rsid w:val="00465029"/>
    <w:rsid w:val="0046643B"/>
    <w:rsid w:val="004673CC"/>
    <w:rsid w:val="004734B5"/>
    <w:rsid w:val="004744D0"/>
    <w:rsid w:val="004744F8"/>
    <w:rsid w:val="004749FC"/>
    <w:rsid w:val="00476690"/>
    <w:rsid w:val="004767E4"/>
    <w:rsid w:val="004767EA"/>
    <w:rsid w:val="00476CB9"/>
    <w:rsid w:val="00484877"/>
    <w:rsid w:val="004849B3"/>
    <w:rsid w:val="00492720"/>
    <w:rsid w:val="00492F25"/>
    <w:rsid w:val="0049341F"/>
    <w:rsid w:val="00494B8C"/>
    <w:rsid w:val="004956F9"/>
    <w:rsid w:val="0049764F"/>
    <w:rsid w:val="004A1646"/>
    <w:rsid w:val="004A1FA7"/>
    <w:rsid w:val="004A689A"/>
    <w:rsid w:val="004A7437"/>
    <w:rsid w:val="004B0867"/>
    <w:rsid w:val="004B2B72"/>
    <w:rsid w:val="004B3C1B"/>
    <w:rsid w:val="004B50B5"/>
    <w:rsid w:val="004B5CF9"/>
    <w:rsid w:val="004C23EB"/>
    <w:rsid w:val="004C5958"/>
    <w:rsid w:val="004C5AC2"/>
    <w:rsid w:val="004D2644"/>
    <w:rsid w:val="004D3539"/>
    <w:rsid w:val="004E239F"/>
    <w:rsid w:val="004E350F"/>
    <w:rsid w:val="004E544D"/>
    <w:rsid w:val="004F19EF"/>
    <w:rsid w:val="004F61E7"/>
    <w:rsid w:val="00500384"/>
    <w:rsid w:val="00501865"/>
    <w:rsid w:val="005078F5"/>
    <w:rsid w:val="00510CCA"/>
    <w:rsid w:val="005115ED"/>
    <w:rsid w:val="005115F0"/>
    <w:rsid w:val="00514EC9"/>
    <w:rsid w:val="005152B9"/>
    <w:rsid w:val="005159DE"/>
    <w:rsid w:val="00516019"/>
    <w:rsid w:val="00521AAF"/>
    <w:rsid w:val="00525307"/>
    <w:rsid w:val="0052698C"/>
    <w:rsid w:val="0052704E"/>
    <w:rsid w:val="0052757C"/>
    <w:rsid w:val="005325D0"/>
    <w:rsid w:val="00533877"/>
    <w:rsid w:val="005414E1"/>
    <w:rsid w:val="005428D2"/>
    <w:rsid w:val="00542A88"/>
    <w:rsid w:val="0054535B"/>
    <w:rsid w:val="00547AC0"/>
    <w:rsid w:val="00551198"/>
    <w:rsid w:val="00553528"/>
    <w:rsid w:val="005570DA"/>
    <w:rsid w:val="00560209"/>
    <w:rsid w:val="005605A6"/>
    <w:rsid w:val="0056102F"/>
    <w:rsid w:val="005670E2"/>
    <w:rsid w:val="00570746"/>
    <w:rsid w:val="005737DB"/>
    <w:rsid w:val="00576BEE"/>
    <w:rsid w:val="00580AE9"/>
    <w:rsid w:val="005854C8"/>
    <w:rsid w:val="0058651D"/>
    <w:rsid w:val="00587A29"/>
    <w:rsid w:val="0059299A"/>
    <w:rsid w:val="005A17FC"/>
    <w:rsid w:val="005A25AE"/>
    <w:rsid w:val="005A38E3"/>
    <w:rsid w:val="005A5B7C"/>
    <w:rsid w:val="005A5D16"/>
    <w:rsid w:val="005A6A2D"/>
    <w:rsid w:val="005A7CDF"/>
    <w:rsid w:val="005B2EA6"/>
    <w:rsid w:val="005B4B70"/>
    <w:rsid w:val="005B52DF"/>
    <w:rsid w:val="005B663A"/>
    <w:rsid w:val="005C1E47"/>
    <w:rsid w:val="005C2646"/>
    <w:rsid w:val="005C5F01"/>
    <w:rsid w:val="005D2DEA"/>
    <w:rsid w:val="005D3B8D"/>
    <w:rsid w:val="005D5155"/>
    <w:rsid w:val="005E554C"/>
    <w:rsid w:val="005F01CE"/>
    <w:rsid w:val="005F2D24"/>
    <w:rsid w:val="005F482A"/>
    <w:rsid w:val="005F58FD"/>
    <w:rsid w:val="005F6D34"/>
    <w:rsid w:val="0060098B"/>
    <w:rsid w:val="00601355"/>
    <w:rsid w:val="0060137D"/>
    <w:rsid w:val="006019C6"/>
    <w:rsid w:val="00603F28"/>
    <w:rsid w:val="0060658B"/>
    <w:rsid w:val="00606C98"/>
    <w:rsid w:val="00611DC4"/>
    <w:rsid w:val="00613773"/>
    <w:rsid w:val="00613BD5"/>
    <w:rsid w:val="00615C43"/>
    <w:rsid w:val="00617228"/>
    <w:rsid w:val="006274A7"/>
    <w:rsid w:val="006309D8"/>
    <w:rsid w:val="00632E54"/>
    <w:rsid w:val="00632F08"/>
    <w:rsid w:val="00633958"/>
    <w:rsid w:val="00635669"/>
    <w:rsid w:val="00642622"/>
    <w:rsid w:val="00642724"/>
    <w:rsid w:val="006461BE"/>
    <w:rsid w:val="00646CE1"/>
    <w:rsid w:val="006479B2"/>
    <w:rsid w:val="00651D23"/>
    <w:rsid w:val="00652300"/>
    <w:rsid w:val="00655005"/>
    <w:rsid w:val="00655092"/>
    <w:rsid w:val="006555CD"/>
    <w:rsid w:val="00656B2D"/>
    <w:rsid w:val="00657A9E"/>
    <w:rsid w:val="00660EFC"/>
    <w:rsid w:val="00661466"/>
    <w:rsid w:val="00663F3D"/>
    <w:rsid w:val="00663FBA"/>
    <w:rsid w:val="00664BC9"/>
    <w:rsid w:val="00665A2A"/>
    <w:rsid w:val="006678B2"/>
    <w:rsid w:val="00672F2D"/>
    <w:rsid w:val="00673FE6"/>
    <w:rsid w:val="00675658"/>
    <w:rsid w:val="00676291"/>
    <w:rsid w:val="00681CBB"/>
    <w:rsid w:val="00682DC1"/>
    <w:rsid w:val="00686C62"/>
    <w:rsid w:val="006875DF"/>
    <w:rsid w:val="00687BE8"/>
    <w:rsid w:val="0069430B"/>
    <w:rsid w:val="006A076D"/>
    <w:rsid w:val="006A0BB6"/>
    <w:rsid w:val="006A1666"/>
    <w:rsid w:val="006A2235"/>
    <w:rsid w:val="006A3452"/>
    <w:rsid w:val="006A5FBC"/>
    <w:rsid w:val="006A669D"/>
    <w:rsid w:val="006B1974"/>
    <w:rsid w:val="006B2AF7"/>
    <w:rsid w:val="006C0337"/>
    <w:rsid w:val="006C0EA7"/>
    <w:rsid w:val="006C1DC5"/>
    <w:rsid w:val="006C5964"/>
    <w:rsid w:val="006D79DE"/>
    <w:rsid w:val="006E1C92"/>
    <w:rsid w:val="006E1E1D"/>
    <w:rsid w:val="006E2396"/>
    <w:rsid w:val="006E3217"/>
    <w:rsid w:val="006E3E73"/>
    <w:rsid w:val="006E5788"/>
    <w:rsid w:val="006E5A69"/>
    <w:rsid w:val="006F394F"/>
    <w:rsid w:val="006F47D1"/>
    <w:rsid w:val="006F483F"/>
    <w:rsid w:val="00700F54"/>
    <w:rsid w:val="00701AE7"/>
    <w:rsid w:val="00701D7D"/>
    <w:rsid w:val="0070237C"/>
    <w:rsid w:val="00702F5E"/>
    <w:rsid w:val="00703C63"/>
    <w:rsid w:val="0070629A"/>
    <w:rsid w:val="0070747D"/>
    <w:rsid w:val="007075A7"/>
    <w:rsid w:val="00707B49"/>
    <w:rsid w:val="00710112"/>
    <w:rsid w:val="0071327B"/>
    <w:rsid w:val="00714C47"/>
    <w:rsid w:val="00716922"/>
    <w:rsid w:val="00720FEA"/>
    <w:rsid w:val="007211D4"/>
    <w:rsid w:val="00722A86"/>
    <w:rsid w:val="00722C01"/>
    <w:rsid w:val="00724F18"/>
    <w:rsid w:val="00725947"/>
    <w:rsid w:val="007300BE"/>
    <w:rsid w:val="007340AF"/>
    <w:rsid w:val="007378BA"/>
    <w:rsid w:val="007452C3"/>
    <w:rsid w:val="00745540"/>
    <w:rsid w:val="00750B3B"/>
    <w:rsid w:val="0075511B"/>
    <w:rsid w:val="0076193B"/>
    <w:rsid w:val="0076193E"/>
    <w:rsid w:val="0076197E"/>
    <w:rsid w:val="00761CDA"/>
    <w:rsid w:val="00764860"/>
    <w:rsid w:val="007706E2"/>
    <w:rsid w:val="00770884"/>
    <w:rsid w:val="00770997"/>
    <w:rsid w:val="00770A66"/>
    <w:rsid w:val="00770EED"/>
    <w:rsid w:val="00771A02"/>
    <w:rsid w:val="00775B27"/>
    <w:rsid w:val="00775D98"/>
    <w:rsid w:val="0078006C"/>
    <w:rsid w:val="00780538"/>
    <w:rsid w:val="00780675"/>
    <w:rsid w:val="00783C0A"/>
    <w:rsid w:val="00784EBC"/>
    <w:rsid w:val="00785492"/>
    <w:rsid w:val="00791BDD"/>
    <w:rsid w:val="007A2CDF"/>
    <w:rsid w:val="007A7D2D"/>
    <w:rsid w:val="007B0268"/>
    <w:rsid w:val="007B23A8"/>
    <w:rsid w:val="007B5E21"/>
    <w:rsid w:val="007C0E8F"/>
    <w:rsid w:val="007C1898"/>
    <w:rsid w:val="007C48C5"/>
    <w:rsid w:val="007C53FB"/>
    <w:rsid w:val="007D4C93"/>
    <w:rsid w:val="007D6518"/>
    <w:rsid w:val="007D6D42"/>
    <w:rsid w:val="007E149B"/>
    <w:rsid w:val="007E3407"/>
    <w:rsid w:val="007E68A6"/>
    <w:rsid w:val="00801269"/>
    <w:rsid w:val="00804090"/>
    <w:rsid w:val="00804508"/>
    <w:rsid w:val="008045CA"/>
    <w:rsid w:val="0080585E"/>
    <w:rsid w:val="00814C29"/>
    <w:rsid w:val="008171C8"/>
    <w:rsid w:val="008171DB"/>
    <w:rsid w:val="00824AE7"/>
    <w:rsid w:val="00825339"/>
    <w:rsid w:val="00825B95"/>
    <w:rsid w:val="008266CD"/>
    <w:rsid w:val="00827680"/>
    <w:rsid w:val="008302C8"/>
    <w:rsid w:val="00831176"/>
    <w:rsid w:val="008331D3"/>
    <w:rsid w:val="00837BDA"/>
    <w:rsid w:val="008403E5"/>
    <w:rsid w:val="008406C4"/>
    <w:rsid w:val="00840D43"/>
    <w:rsid w:val="00841102"/>
    <w:rsid w:val="0084533B"/>
    <w:rsid w:val="0085174A"/>
    <w:rsid w:val="008518DB"/>
    <w:rsid w:val="008522A9"/>
    <w:rsid w:val="008522F3"/>
    <w:rsid w:val="008527E1"/>
    <w:rsid w:val="00853C57"/>
    <w:rsid w:val="00855829"/>
    <w:rsid w:val="00855DA7"/>
    <w:rsid w:val="008564E4"/>
    <w:rsid w:val="00860A24"/>
    <w:rsid w:val="0086244F"/>
    <w:rsid w:val="00870898"/>
    <w:rsid w:val="008714EC"/>
    <w:rsid w:val="00872C46"/>
    <w:rsid w:val="0088412B"/>
    <w:rsid w:val="008845E3"/>
    <w:rsid w:val="0088534B"/>
    <w:rsid w:val="008911FC"/>
    <w:rsid w:val="0089437C"/>
    <w:rsid w:val="008A7034"/>
    <w:rsid w:val="008A7EE6"/>
    <w:rsid w:val="008B27C1"/>
    <w:rsid w:val="008B40BB"/>
    <w:rsid w:val="008B728E"/>
    <w:rsid w:val="008C1BDB"/>
    <w:rsid w:val="008C2E97"/>
    <w:rsid w:val="008C3075"/>
    <w:rsid w:val="008C5D23"/>
    <w:rsid w:val="008C762E"/>
    <w:rsid w:val="008D1348"/>
    <w:rsid w:val="008D24FB"/>
    <w:rsid w:val="008D4CDB"/>
    <w:rsid w:val="008D5D22"/>
    <w:rsid w:val="008D6372"/>
    <w:rsid w:val="008D6FF5"/>
    <w:rsid w:val="008D7678"/>
    <w:rsid w:val="008E1BC2"/>
    <w:rsid w:val="008E3F73"/>
    <w:rsid w:val="008E5A20"/>
    <w:rsid w:val="008E5C58"/>
    <w:rsid w:val="008E5F3E"/>
    <w:rsid w:val="008E7030"/>
    <w:rsid w:val="008E7F90"/>
    <w:rsid w:val="008E7F96"/>
    <w:rsid w:val="008F099C"/>
    <w:rsid w:val="008F21E5"/>
    <w:rsid w:val="008F5A38"/>
    <w:rsid w:val="008F663C"/>
    <w:rsid w:val="008F6FBD"/>
    <w:rsid w:val="008F702E"/>
    <w:rsid w:val="00900ED8"/>
    <w:rsid w:val="009114C5"/>
    <w:rsid w:val="009123A6"/>
    <w:rsid w:val="00912BFE"/>
    <w:rsid w:val="00913523"/>
    <w:rsid w:val="0091369E"/>
    <w:rsid w:val="00915223"/>
    <w:rsid w:val="00915594"/>
    <w:rsid w:val="00916C2E"/>
    <w:rsid w:val="009255EC"/>
    <w:rsid w:val="00925E38"/>
    <w:rsid w:val="00926BBC"/>
    <w:rsid w:val="00927633"/>
    <w:rsid w:val="00931E21"/>
    <w:rsid w:val="00932221"/>
    <w:rsid w:val="00932568"/>
    <w:rsid w:val="009328F3"/>
    <w:rsid w:val="0093385D"/>
    <w:rsid w:val="0093551F"/>
    <w:rsid w:val="00941586"/>
    <w:rsid w:val="00942734"/>
    <w:rsid w:val="009432D0"/>
    <w:rsid w:val="009450F1"/>
    <w:rsid w:val="00945D7A"/>
    <w:rsid w:val="00946CE4"/>
    <w:rsid w:val="00950012"/>
    <w:rsid w:val="00950165"/>
    <w:rsid w:val="009541DF"/>
    <w:rsid w:val="00954B48"/>
    <w:rsid w:val="009561A2"/>
    <w:rsid w:val="0096112A"/>
    <w:rsid w:val="00961981"/>
    <w:rsid w:val="00962250"/>
    <w:rsid w:val="00963D7A"/>
    <w:rsid w:val="009643E5"/>
    <w:rsid w:val="0096564F"/>
    <w:rsid w:val="00966E81"/>
    <w:rsid w:val="00971DDE"/>
    <w:rsid w:val="00972E1B"/>
    <w:rsid w:val="009744F1"/>
    <w:rsid w:val="00975332"/>
    <w:rsid w:val="009760FD"/>
    <w:rsid w:val="00977B45"/>
    <w:rsid w:val="00981168"/>
    <w:rsid w:val="009840C1"/>
    <w:rsid w:val="00984D55"/>
    <w:rsid w:val="009857C0"/>
    <w:rsid w:val="00993FC1"/>
    <w:rsid w:val="009A3EA3"/>
    <w:rsid w:val="009B5D28"/>
    <w:rsid w:val="009C1434"/>
    <w:rsid w:val="009C2E31"/>
    <w:rsid w:val="009C6F80"/>
    <w:rsid w:val="009C7E37"/>
    <w:rsid w:val="009D155B"/>
    <w:rsid w:val="009D5122"/>
    <w:rsid w:val="009D5260"/>
    <w:rsid w:val="009D7758"/>
    <w:rsid w:val="009F6642"/>
    <w:rsid w:val="009F699E"/>
    <w:rsid w:val="009F731B"/>
    <w:rsid w:val="009F7D32"/>
    <w:rsid w:val="00A0586E"/>
    <w:rsid w:val="00A144B5"/>
    <w:rsid w:val="00A14834"/>
    <w:rsid w:val="00A14901"/>
    <w:rsid w:val="00A21459"/>
    <w:rsid w:val="00A223F2"/>
    <w:rsid w:val="00A22B7B"/>
    <w:rsid w:val="00A249B6"/>
    <w:rsid w:val="00A25CB6"/>
    <w:rsid w:val="00A27BC3"/>
    <w:rsid w:val="00A3394A"/>
    <w:rsid w:val="00A33AAE"/>
    <w:rsid w:val="00A35371"/>
    <w:rsid w:val="00A35560"/>
    <w:rsid w:val="00A36D19"/>
    <w:rsid w:val="00A37118"/>
    <w:rsid w:val="00A40C04"/>
    <w:rsid w:val="00A410F7"/>
    <w:rsid w:val="00A4140B"/>
    <w:rsid w:val="00A52DDA"/>
    <w:rsid w:val="00A56309"/>
    <w:rsid w:val="00A60D8C"/>
    <w:rsid w:val="00A61785"/>
    <w:rsid w:val="00A624A2"/>
    <w:rsid w:val="00A6378E"/>
    <w:rsid w:val="00A67F7E"/>
    <w:rsid w:val="00A70B45"/>
    <w:rsid w:val="00A71F8E"/>
    <w:rsid w:val="00A74F43"/>
    <w:rsid w:val="00A75E8D"/>
    <w:rsid w:val="00A76A08"/>
    <w:rsid w:val="00A77FE3"/>
    <w:rsid w:val="00A83BEA"/>
    <w:rsid w:val="00A86ED2"/>
    <w:rsid w:val="00A910B9"/>
    <w:rsid w:val="00A91A7B"/>
    <w:rsid w:val="00A96D9A"/>
    <w:rsid w:val="00AA0F74"/>
    <w:rsid w:val="00AA1DC2"/>
    <w:rsid w:val="00AA1E06"/>
    <w:rsid w:val="00AA2C11"/>
    <w:rsid w:val="00AA6714"/>
    <w:rsid w:val="00AB172A"/>
    <w:rsid w:val="00AB3DA1"/>
    <w:rsid w:val="00AC1B2F"/>
    <w:rsid w:val="00AC3B33"/>
    <w:rsid w:val="00AC4351"/>
    <w:rsid w:val="00AC4CD5"/>
    <w:rsid w:val="00AC5E19"/>
    <w:rsid w:val="00AC7B89"/>
    <w:rsid w:val="00AD0411"/>
    <w:rsid w:val="00AD1EBB"/>
    <w:rsid w:val="00AD70D9"/>
    <w:rsid w:val="00AD7219"/>
    <w:rsid w:val="00AE7E9B"/>
    <w:rsid w:val="00AF1146"/>
    <w:rsid w:val="00AF2270"/>
    <w:rsid w:val="00AF3790"/>
    <w:rsid w:val="00AF5B7E"/>
    <w:rsid w:val="00AF616A"/>
    <w:rsid w:val="00AF64F5"/>
    <w:rsid w:val="00B00C12"/>
    <w:rsid w:val="00B0423F"/>
    <w:rsid w:val="00B06CA3"/>
    <w:rsid w:val="00B07DEF"/>
    <w:rsid w:val="00B11304"/>
    <w:rsid w:val="00B11426"/>
    <w:rsid w:val="00B12B78"/>
    <w:rsid w:val="00B12E4B"/>
    <w:rsid w:val="00B1521D"/>
    <w:rsid w:val="00B16DFB"/>
    <w:rsid w:val="00B16E50"/>
    <w:rsid w:val="00B2003E"/>
    <w:rsid w:val="00B2152E"/>
    <w:rsid w:val="00B217A7"/>
    <w:rsid w:val="00B23FDA"/>
    <w:rsid w:val="00B245AE"/>
    <w:rsid w:val="00B2671D"/>
    <w:rsid w:val="00B27D53"/>
    <w:rsid w:val="00B30A39"/>
    <w:rsid w:val="00B359D3"/>
    <w:rsid w:val="00B40C40"/>
    <w:rsid w:val="00B41499"/>
    <w:rsid w:val="00B46C4A"/>
    <w:rsid w:val="00B46D27"/>
    <w:rsid w:val="00B5023A"/>
    <w:rsid w:val="00B50B00"/>
    <w:rsid w:val="00B56B5A"/>
    <w:rsid w:val="00B56EB8"/>
    <w:rsid w:val="00B600CA"/>
    <w:rsid w:val="00B634C7"/>
    <w:rsid w:val="00B66222"/>
    <w:rsid w:val="00B66423"/>
    <w:rsid w:val="00B66F22"/>
    <w:rsid w:val="00B66F4E"/>
    <w:rsid w:val="00B67679"/>
    <w:rsid w:val="00B73568"/>
    <w:rsid w:val="00B84616"/>
    <w:rsid w:val="00B860D7"/>
    <w:rsid w:val="00B9070E"/>
    <w:rsid w:val="00B92046"/>
    <w:rsid w:val="00B952E1"/>
    <w:rsid w:val="00B95DF2"/>
    <w:rsid w:val="00B97124"/>
    <w:rsid w:val="00BA0391"/>
    <w:rsid w:val="00BA3711"/>
    <w:rsid w:val="00BA6BAF"/>
    <w:rsid w:val="00BB15A1"/>
    <w:rsid w:val="00BB3F9C"/>
    <w:rsid w:val="00BB6E9C"/>
    <w:rsid w:val="00BC31F3"/>
    <w:rsid w:val="00BC54AA"/>
    <w:rsid w:val="00BC5E21"/>
    <w:rsid w:val="00BC61AD"/>
    <w:rsid w:val="00BC6CB8"/>
    <w:rsid w:val="00BC71A0"/>
    <w:rsid w:val="00BC7408"/>
    <w:rsid w:val="00BD3A68"/>
    <w:rsid w:val="00BD6030"/>
    <w:rsid w:val="00BE2424"/>
    <w:rsid w:val="00BE3AA5"/>
    <w:rsid w:val="00BE50F9"/>
    <w:rsid w:val="00BE5A55"/>
    <w:rsid w:val="00BF0177"/>
    <w:rsid w:val="00BF2860"/>
    <w:rsid w:val="00BF46C1"/>
    <w:rsid w:val="00BF67EA"/>
    <w:rsid w:val="00BF79F7"/>
    <w:rsid w:val="00C0071D"/>
    <w:rsid w:val="00C03A67"/>
    <w:rsid w:val="00C04194"/>
    <w:rsid w:val="00C0539B"/>
    <w:rsid w:val="00C05B83"/>
    <w:rsid w:val="00C071D3"/>
    <w:rsid w:val="00C10C4D"/>
    <w:rsid w:val="00C1143C"/>
    <w:rsid w:val="00C12247"/>
    <w:rsid w:val="00C16796"/>
    <w:rsid w:val="00C210CA"/>
    <w:rsid w:val="00C21D35"/>
    <w:rsid w:val="00C22E4B"/>
    <w:rsid w:val="00C417C8"/>
    <w:rsid w:val="00C418BD"/>
    <w:rsid w:val="00C43842"/>
    <w:rsid w:val="00C43CA8"/>
    <w:rsid w:val="00C440CE"/>
    <w:rsid w:val="00C455CF"/>
    <w:rsid w:val="00C500B2"/>
    <w:rsid w:val="00C502D3"/>
    <w:rsid w:val="00C50D07"/>
    <w:rsid w:val="00C53197"/>
    <w:rsid w:val="00C55AD1"/>
    <w:rsid w:val="00C57B5A"/>
    <w:rsid w:val="00C61EAA"/>
    <w:rsid w:val="00C713CF"/>
    <w:rsid w:val="00C737F0"/>
    <w:rsid w:val="00C74403"/>
    <w:rsid w:val="00C75002"/>
    <w:rsid w:val="00C7563F"/>
    <w:rsid w:val="00C75F94"/>
    <w:rsid w:val="00C768A4"/>
    <w:rsid w:val="00C801FA"/>
    <w:rsid w:val="00C82D59"/>
    <w:rsid w:val="00C83F84"/>
    <w:rsid w:val="00C86EB0"/>
    <w:rsid w:val="00C87E9C"/>
    <w:rsid w:val="00C901B7"/>
    <w:rsid w:val="00C90B55"/>
    <w:rsid w:val="00C92718"/>
    <w:rsid w:val="00CA7D25"/>
    <w:rsid w:val="00CB13E1"/>
    <w:rsid w:val="00CB3256"/>
    <w:rsid w:val="00CB75DC"/>
    <w:rsid w:val="00CC0D97"/>
    <w:rsid w:val="00CC2610"/>
    <w:rsid w:val="00CC6072"/>
    <w:rsid w:val="00CC7ED1"/>
    <w:rsid w:val="00CD15A5"/>
    <w:rsid w:val="00CD1820"/>
    <w:rsid w:val="00CD5E06"/>
    <w:rsid w:val="00CD5FC5"/>
    <w:rsid w:val="00CD6157"/>
    <w:rsid w:val="00CD6CBA"/>
    <w:rsid w:val="00CD7DF5"/>
    <w:rsid w:val="00CE1C99"/>
    <w:rsid w:val="00CE6C2B"/>
    <w:rsid w:val="00CF26ED"/>
    <w:rsid w:val="00CF5B98"/>
    <w:rsid w:val="00CF618E"/>
    <w:rsid w:val="00D007C2"/>
    <w:rsid w:val="00D03614"/>
    <w:rsid w:val="00D04954"/>
    <w:rsid w:val="00D05C96"/>
    <w:rsid w:val="00D1024B"/>
    <w:rsid w:val="00D13C1A"/>
    <w:rsid w:val="00D15C05"/>
    <w:rsid w:val="00D17DA4"/>
    <w:rsid w:val="00D17EA3"/>
    <w:rsid w:val="00D22369"/>
    <w:rsid w:val="00D2341E"/>
    <w:rsid w:val="00D239A3"/>
    <w:rsid w:val="00D243C9"/>
    <w:rsid w:val="00D30D5C"/>
    <w:rsid w:val="00D331AD"/>
    <w:rsid w:val="00D35E1C"/>
    <w:rsid w:val="00D37489"/>
    <w:rsid w:val="00D41397"/>
    <w:rsid w:val="00D4260A"/>
    <w:rsid w:val="00D471C4"/>
    <w:rsid w:val="00D47FEE"/>
    <w:rsid w:val="00D52CA3"/>
    <w:rsid w:val="00D52E0E"/>
    <w:rsid w:val="00D54CF9"/>
    <w:rsid w:val="00D554A3"/>
    <w:rsid w:val="00D63BE6"/>
    <w:rsid w:val="00D655F3"/>
    <w:rsid w:val="00D6581D"/>
    <w:rsid w:val="00D65AB4"/>
    <w:rsid w:val="00D705B2"/>
    <w:rsid w:val="00D719D2"/>
    <w:rsid w:val="00D76486"/>
    <w:rsid w:val="00D77291"/>
    <w:rsid w:val="00D77EC6"/>
    <w:rsid w:val="00D87A14"/>
    <w:rsid w:val="00D909C7"/>
    <w:rsid w:val="00D94EBA"/>
    <w:rsid w:val="00D95F04"/>
    <w:rsid w:val="00DA0707"/>
    <w:rsid w:val="00DA375F"/>
    <w:rsid w:val="00DA6494"/>
    <w:rsid w:val="00DA70D4"/>
    <w:rsid w:val="00DB03A2"/>
    <w:rsid w:val="00DB2CA2"/>
    <w:rsid w:val="00DB643B"/>
    <w:rsid w:val="00DB6933"/>
    <w:rsid w:val="00DB77AB"/>
    <w:rsid w:val="00DC2220"/>
    <w:rsid w:val="00DC553E"/>
    <w:rsid w:val="00DC5775"/>
    <w:rsid w:val="00DD0070"/>
    <w:rsid w:val="00DD17D2"/>
    <w:rsid w:val="00DD1E91"/>
    <w:rsid w:val="00DD3DEC"/>
    <w:rsid w:val="00DE68FF"/>
    <w:rsid w:val="00DE7440"/>
    <w:rsid w:val="00DE796E"/>
    <w:rsid w:val="00DF085C"/>
    <w:rsid w:val="00DF1EB4"/>
    <w:rsid w:val="00DF2907"/>
    <w:rsid w:val="00DF3E88"/>
    <w:rsid w:val="00DF4D5A"/>
    <w:rsid w:val="00DF4F0B"/>
    <w:rsid w:val="00E001A8"/>
    <w:rsid w:val="00E01021"/>
    <w:rsid w:val="00E01934"/>
    <w:rsid w:val="00E01DFA"/>
    <w:rsid w:val="00E036F4"/>
    <w:rsid w:val="00E04C6B"/>
    <w:rsid w:val="00E0627C"/>
    <w:rsid w:val="00E0700E"/>
    <w:rsid w:val="00E13664"/>
    <w:rsid w:val="00E13C40"/>
    <w:rsid w:val="00E1471D"/>
    <w:rsid w:val="00E15667"/>
    <w:rsid w:val="00E21DEF"/>
    <w:rsid w:val="00E22705"/>
    <w:rsid w:val="00E22F83"/>
    <w:rsid w:val="00E26F4A"/>
    <w:rsid w:val="00E275A2"/>
    <w:rsid w:val="00E27A0C"/>
    <w:rsid w:val="00E32640"/>
    <w:rsid w:val="00E351A2"/>
    <w:rsid w:val="00E36847"/>
    <w:rsid w:val="00E40AF1"/>
    <w:rsid w:val="00E42561"/>
    <w:rsid w:val="00E44CB0"/>
    <w:rsid w:val="00E45480"/>
    <w:rsid w:val="00E47214"/>
    <w:rsid w:val="00E521E9"/>
    <w:rsid w:val="00E5646C"/>
    <w:rsid w:val="00E61FFF"/>
    <w:rsid w:val="00E623B3"/>
    <w:rsid w:val="00E626DD"/>
    <w:rsid w:val="00E62F1E"/>
    <w:rsid w:val="00E6508D"/>
    <w:rsid w:val="00E711D5"/>
    <w:rsid w:val="00E72F0D"/>
    <w:rsid w:val="00E74238"/>
    <w:rsid w:val="00E75F78"/>
    <w:rsid w:val="00E84857"/>
    <w:rsid w:val="00E86754"/>
    <w:rsid w:val="00E9602B"/>
    <w:rsid w:val="00E9705D"/>
    <w:rsid w:val="00E97EC3"/>
    <w:rsid w:val="00EA0D40"/>
    <w:rsid w:val="00EA5F6D"/>
    <w:rsid w:val="00EA6572"/>
    <w:rsid w:val="00EA7DC0"/>
    <w:rsid w:val="00EA7F7C"/>
    <w:rsid w:val="00EB2402"/>
    <w:rsid w:val="00EB673C"/>
    <w:rsid w:val="00EC0FC9"/>
    <w:rsid w:val="00EC27CB"/>
    <w:rsid w:val="00EC4D3B"/>
    <w:rsid w:val="00EC56CB"/>
    <w:rsid w:val="00ED0423"/>
    <w:rsid w:val="00ED165B"/>
    <w:rsid w:val="00ED1D5D"/>
    <w:rsid w:val="00ED42AB"/>
    <w:rsid w:val="00ED6F51"/>
    <w:rsid w:val="00EF0117"/>
    <w:rsid w:val="00EF057E"/>
    <w:rsid w:val="00EF369D"/>
    <w:rsid w:val="00EF7694"/>
    <w:rsid w:val="00F01AAF"/>
    <w:rsid w:val="00F03A1D"/>
    <w:rsid w:val="00F04F48"/>
    <w:rsid w:val="00F06825"/>
    <w:rsid w:val="00F06AFC"/>
    <w:rsid w:val="00F06CB6"/>
    <w:rsid w:val="00F1234F"/>
    <w:rsid w:val="00F13351"/>
    <w:rsid w:val="00F13B42"/>
    <w:rsid w:val="00F144B1"/>
    <w:rsid w:val="00F163A8"/>
    <w:rsid w:val="00F1795F"/>
    <w:rsid w:val="00F207F1"/>
    <w:rsid w:val="00F21482"/>
    <w:rsid w:val="00F2252F"/>
    <w:rsid w:val="00F25AC9"/>
    <w:rsid w:val="00F3471F"/>
    <w:rsid w:val="00F36706"/>
    <w:rsid w:val="00F42C17"/>
    <w:rsid w:val="00F472DF"/>
    <w:rsid w:val="00F56E21"/>
    <w:rsid w:val="00F607E5"/>
    <w:rsid w:val="00F614F6"/>
    <w:rsid w:val="00F61EC3"/>
    <w:rsid w:val="00F62590"/>
    <w:rsid w:val="00F63168"/>
    <w:rsid w:val="00F634D2"/>
    <w:rsid w:val="00F64D8F"/>
    <w:rsid w:val="00F66828"/>
    <w:rsid w:val="00F71C3E"/>
    <w:rsid w:val="00F7227F"/>
    <w:rsid w:val="00F75383"/>
    <w:rsid w:val="00F7560B"/>
    <w:rsid w:val="00F75652"/>
    <w:rsid w:val="00F75868"/>
    <w:rsid w:val="00F76B56"/>
    <w:rsid w:val="00F7712F"/>
    <w:rsid w:val="00F812FB"/>
    <w:rsid w:val="00F822E7"/>
    <w:rsid w:val="00F9141B"/>
    <w:rsid w:val="00F91FD7"/>
    <w:rsid w:val="00F93EFD"/>
    <w:rsid w:val="00F977D1"/>
    <w:rsid w:val="00FA01D4"/>
    <w:rsid w:val="00FA0721"/>
    <w:rsid w:val="00FA2A5C"/>
    <w:rsid w:val="00FA570D"/>
    <w:rsid w:val="00FB0872"/>
    <w:rsid w:val="00FB091D"/>
    <w:rsid w:val="00FB17D5"/>
    <w:rsid w:val="00FB2B7C"/>
    <w:rsid w:val="00FB4809"/>
    <w:rsid w:val="00FB4A5B"/>
    <w:rsid w:val="00FC1F68"/>
    <w:rsid w:val="00FC4073"/>
    <w:rsid w:val="00FC63CA"/>
    <w:rsid w:val="00FC69A7"/>
    <w:rsid w:val="00FC6EB4"/>
    <w:rsid w:val="00FD245B"/>
    <w:rsid w:val="00FD2921"/>
    <w:rsid w:val="00FD2AF0"/>
    <w:rsid w:val="00FD66BB"/>
    <w:rsid w:val="00FD7589"/>
    <w:rsid w:val="00FE03BE"/>
    <w:rsid w:val="00FE0A27"/>
    <w:rsid w:val="00FE19D4"/>
    <w:rsid w:val="00FE1B6B"/>
    <w:rsid w:val="00FE2F67"/>
    <w:rsid w:val="00FE4183"/>
    <w:rsid w:val="00FE56B2"/>
    <w:rsid w:val="00FE582F"/>
    <w:rsid w:val="00FE6E1F"/>
    <w:rsid w:val="00FF31C9"/>
    <w:rsid w:val="00FF5EE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293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119</TotalTime>
  <Pages>1</Pages>
  <Words>313</Words>
  <Characters>1727</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adel</cp:lastModifiedBy>
  <cp:revision>20</cp:revision>
  <dcterms:created xsi:type="dcterms:W3CDTF">2013-06-03T02:43:00Z</dcterms:created>
  <dcterms:modified xsi:type="dcterms:W3CDTF">2014-12-16T10:06:00Z</dcterms:modified>
</cp:coreProperties>
</file>