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4F5A" w:rsidRPr="009B06BB" w:rsidRDefault="00574F5A" w:rsidP="00574F5A">
      <w:pPr>
        <w:autoSpaceDE w:val="0"/>
        <w:autoSpaceDN w:val="0"/>
        <w:adjustRightInd w:val="0"/>
        <w:spacing w:before="240"/>
        <w:rPr>
          <w:b/>
          <w:sz w:val="28"/>
          <w:szCs w:val="28"/>
        </w:rPr>
      </w:pPr>
      <w:r w:rsidRPr="009B06BB">
        <w:rPr>
          <w:b/>
          <w:sz w:val="28"/>
          <w:szCs w:val="28"/>
        </w:rPr>
        <w:t>Résumé</w:t>
      </w:r>
    </w:p>
    <w:p w:rsidR="00574F5A" w:rsidRPr="009B06BB" w:rsidRDefault="00574F5A" w:rsidP="00574F5A">
      <w:pPr>
        <w:autoSpaceDE w:val="0"/>
        <w:autoSpaceDN w:val="0"/>
        <w:adjustRightInd w:val="0"/>
        <w:spacing w:after="0"/>
        <w:rPr>
          <w:sz w:val="22"/>
        </w:rPr>
      </w:pPr>
      <w:r w:rsidRPr="009B06BB">
        <w:rPr>
          <w:sz w:val="22"/>
        </w:rPr>
        <w:t xml:space="preserve">L’objet de cette thèse est le développement d’un modèle 3d couplé de transfert de chaleur et de masse du traitement thermique du bois à haute température. Cette étude est effectuée en résolvant le modèle tridimensionnel de </w:t>
      </w:r>
      <w:proofErr w:type="spellStart"/>
      <w:r w:rsidRPr="009B06BB">
        <w:rPr>
          <w:sz w:val="22"/>
        </w:rPr>
        <w:t>Luikov</w:t>
      </w:r>
      <w:proofErr w:type="spellEnd"/>
      <w:r w:rsidRPr="009B06BB">
        <w:rPr>
          <w:sz w:val="22"/>
        </w:rPr>
        <w:t xml:space="preserve"> dans le bois et les équations de Navier-Stokes dans le gaz. La validation du présent modèle a été effectuée avec succès. Ce modèle s’avère un outil important pour la conception de nouveaux fours, et à l’optimisation de leur opération. Il apparait de ces simulations que la vitesse de chauffage ainsi que les coefficients d’échanges de chaleur et de masse (implicitement, vitesse de l’écoulement) sont des paramètres clés pour </w:t>
      </w:r>
      <w:r w:rsidR="009B06BB">
        <w:rPr>
          <w:sz w:val="22"/>
        </w:rPr>
        <w:t>le traitement thermique du bois</w:t>
      </w:r>
      <w:r w:rsidRPr="009B06BB">
        <w:rPr>
          <w:sz w:val="22"/>
        </w:rPr>
        <w:t xml:space="preserve">. </w:t>
      </w:r>
      <w:bookmarkStart w:id="0" w:name="_GoBack"/>
      <w:bookmarkEnd w:id="0"/>
    </w:p>
    <w:p w:rsidR="00574F5A" w:rsidRPr="009B06BB" w:rsidRDefault="00574F5A" w:rsidP="00574F5A">
      <w:pPr>
        <w:autoSpaceDE w:val="0"/>
        <w:autoSpaceDN w:val="0"/>
        <w:adjustRightInd w:val="0"/>
        <w:spacing w:before="240" w:after="0"/>
        <w:rPr>
          <w:sz w:val="22"/>
        </w:rPr>
      </w:pPr>
      <w:r w:rsidRPr="009B06BB">
        <w:rPr>
          <w:b/>
          <w:sz w:val="22"/>
        </w:rPr>
        <w:t>Mots-clés :</w:t>
      </w:r>
      <w:r w:rsidRPr="009B06BB">
        <w:rPr>
          <w:sz w:val="22"/>
        </w:rPr>
        <w:t xml:space="preserve"> Transfert de chaleur et de masse, modélisation, traitem</w:t>
      </w:r>
      <w:r w:rsidR="009B06BB" w:rsidRPr="009B06BB">
        <w:rPr>
          <w:sz w:val="22"/>
        </w:rPr>
        <w:t>ent thermique du bois.</w:t>
      </w:r>
    </w:p>
    <w:p w:rsidR="00776CAC" w:rsidRPr="009B06BB" w:rsidRDefault="00776CAC">
      <w:pPr>
        <w:rPr>
          <w:sz w:val="22"/>
        </w:rPr>
      </w:pPr>
    </w:p>
    <w:sectPr w:rsidR="00776CAC" w:rsidRPr="009B06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4F5A"/>
    <w:rsid w:val="00574F5A"/>
    <w:rsid w:val="00776CAC"/>
    <w:rsid w:val="009B06B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F5A"/>
    <w:pPr>
      <w:spacing w:after="240" w:line="360" w:lineRule="auto"/>
      <w:jc w:val="both"/>
    </w:pPr>
    <w:rPr>
      <w:rFonts w:ascii="Cambria" w:eastAsia="Calibri" w:hAnsi="Cambria" w:cs="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F5A"/>
    <w:pPr>
      <w:spacing w:after="240" w:line="360" w:lineRule="auto"/>
      <w:jc w:val="both"/>
    </w:pPr>
    <w:rPr>
      <w:rFonts w:ascii="Cambria" w:eastAsia="Calibri" w:hAnsi="Cambria" w:cs="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121</Words>
  <Characters>667</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2013-05-13T09:42:00Z</dcterms:created>
  <dcterms:modified xsi:type="dcterms:W3CDTF">2013-05-19T09:48:00Z</dcterms:modified>
</cp:coreProperties>
</file>