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0B9C" w:rsidRDefault="001B1893" w:rsidP="00220B9C">
      <w:r>
        <w:rPr>
          <w:noProof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31" type="#_x0000_t202" style="position:absolute;margin-left:0;margin-top:8.8pt;width:411.4pt;height:24.2pt;z-index:251662336;mso-position-horizontal:center;mso-position-horizontal-relative:margin;mso-width-relative:margin;mso-height-relative:margin">
            <v:textbox style="mso-next-textbox:#_x0000_s1131">
              <w:txbxContent>
                <w:p w:rsidR="00220B9C" w:rsidRPr="00E7173F" w:rsidRDefault="00220B9C" w:rsidP="00DE62E8">
                  <w:pPr>
                    <w:spacing w:line="360" w:lineRule="auto"/>
                    <w:jc w:val="center"/>
                    <w:rPr>
                      <w:b/>
                      <w:bCs/>
                      <w:sz w:val="32"/>
                      <w:szCs w:val="32"/>
                    </w:rPr>
                  </w:pPr>
                  <w:r w:rsidRPr="00E7173F">
                    <w:rPr>
                      <w:b/>
                      <w:bCs/>
                      <w:sz w:val="28"/>
                      <w:szCs w:val="28"/>
                    </w:rPr>
                    <w:t xml:space="preserve">ETUDE GRAVIMETRIQUE DE LA </w:t>
                  </w:r>
                  <w:r w:rsidR="00DE62E8">
                    <w:rPr>
                      <w:b/>
                      <w:bCs/>
                      <w:sz w:val="28"/>
                      <w:szCs w:val="28"/>
                    </w:rPr>
                    <w:t>REGION D’ALGER</w:t>
                  </w:r>
                </w:p>
              </w:txbxContent>
            </v:textbox>
            <w10:wrap anchorx="margin"/>
          </v:shape>
        </w:pict>
      </w:r>
    </w:p>
    <w:p w:rsidR="00220B9C" w:rsidRDefault="00220B9C" w:rsidP="00220B9C"/>
    <w:p w:rsidR="00220B9C" w:rsidRDefault="00220B9C" w:rsidP="00220B9C"/>
    <w:p w:rsidR="00220B9C" w:rsidRDefault="001B1893" w:rsidP="00220B9C">
      <w:r>
        <w:rPr>
          <w:noProof/>
          <w:lang w:eastAsia="en-US"/>
        </w:rPr>
        <w:pict>
          <v:shape id="_x0000_s1132" type="#_x0000_t202" style="position:absolute;margin-left:109.45pt;margin-top:11.5pt;width:234.85pt;height:23pt;z-index:251663360;mso-position-horizontal-relative:margin;mso-width-relative:margin;mso-height-relative:margin">
            <v:textbox style="mso-next-textbox:#_x0000_s1132">
              <w:txbxContent>
                <w:p w:rsidR="00220B9C" w:rsidRPr="00BC5D02" w:rsidRDefault="00220B9C" w:rsidP="00220B9C">
                  <w:pPr>
                    <w:spacing w:line="360" w:lineRule="auto"/>
                    <w:jc w:val="center"/>
                    <w:rPr>
                      <w:b/>
                      <w:bCs/>
                    </w:rPr>
                  </w:pPr>
                  <w:r>
                    <w:t xml:space="preserve">Présenté par : </w:t>
                  </w:r>
                  <w:r w:rsidRPr="00BC5D02">
                    <w:rPr>
                      <w:b/>
                      <w:bCs/>
                    </w:rPr>
                    <w:t>BENAMER HAKIM</w:t>
                  </w:r>
                </w:p>
              </w:txbxContent>
            </v:textbox>
            <w10:wrap anchorx="margin"/>
          </v:shape>
        </w:pict>
      </w:r>
    </w:p>
    <w:p w:rsidR="00220B9C" w:rsidRDefault="00220B9C" w:rsidP="00220B9C"/>
    <w:p w:rsidR="00220B9C" w:rsidRDefault="00220B9C" w:rsidP="00220B9C"/>
    <w:p w:rsidR="00220B9C" w:rsidRDefault="00220B9C" w:rsidP="00220B9C"/>
    <w:p w:rsidR="00220B9C" w:rsidRDefault="001B1893" w:rsidP="00220B9C">
      <w:r>
        <w:rPr>
          <w:noProof/>
          <w:lang w:eastAsia="en-US"/>
        </w:rPr>
        <w:pict>
          <v:shape id="_x0000_s1133" type="#_x0000_t202" style="position:absolute;margin-left:-1.9pt;margin-top:96.4pt;width:457.45pt;height:79.4pt;z-index:251664384;mso-position-horizontal-relative:margin;mso-position-vertical-relative:margin;mso-width-relative:margin;mso-height-relative:margin">
            <v:textbox style="mso-next-textbox:#_x0000_s1133">
              <w:txbxContent>
                <w:p w:rsidR="00220B9C" w:rsidRPr="005C2946" w:rsidRDefault="00220B9C" w:rsidP="00220B9C">
                  <w:pPr>
                    <w:spacing w:line="360" w:lineRule="auto"/>
                    <w:jc w:val="center"/>
                    <w:rPr>
                      <w:sz w:val="28"/>
                      <w:szCs w:val="28"/>
                    </w:rPr>
                  </w:pPr>
                  <w:r w:rsidRPr="005C2946">
                    <w:rPr>
                      <w:sz w:val="28"/>
                      <w:szCs w:val="28"/>
                    </w:rPr>
                    <w:t>Faculté des Sciences de la Terre, de la Géographie et de l’Aménagement du Territoire (U.S.T.H.B)</w:t>
                  </w:r>
                </w:p>
                <w:p w:rsidR="00220B9C" w:rsidRPr="005C2946" w:rsidRDefault="00220B9C" w:rsidP="00220B9C">
                  <w:pPr>
                    <w:spacing w:line="360" w:lineRule="auto"/>
                    <w:jc w:val="center"/>
                    <w:rPr>
                      <w:b/>
                      <w:bCs/>
                      <w:sz w:val="28"/>
                      <w:szCs w:val="28"/>
                    </w:rPr>
                  </w:pPr>
                  <w:r w:rsidRPr="005C2946">
                    <w:rPr>
                      <w:sz w:val="28"/>
                      <w:szCs w:val="28"/>
                    </w:rPr>
                    <w:t>Département de géophysique</w:t>
                  </w:r>
                </w:p>
              </w:txbxContent>
            </v:textbox>
            <w10:wrap anchorx="margin" anchory="margin"/>
          </v:shape>
        </w:pict>
      </w:r>
    </w:p>
    <w:p w:rsidR="00220B9C" w:rsidRDefault="00220B9C" w:rsidP="00220B9C">
      <w:pPr>
        <w:jc w:val="center"/>
      </w:pPr>
    </w:p>
    <w:p w:rsidR="00220B9C" w:rsidRDefault="00220B9C" w:rsidP="00220B9C">
      <w:pPr>
        <w:jc w:val="center"/>
      </w:pPr>
    </w:p>
    <w:p w:rsidR="00220B9C" w:rsidRDefault="00220B9C" w:rsidP="00220B9C">
      <w:pPr>
        <w:jc w:val="center"/>
      </w:pPr>
    </w:p>
    <w:p w:rsidR="00220B9C" w:rsidRDefault="00220B9C" w:rsidP="00220B9C">
      <w:pPr>
        <w:jc w:val="center"/>
      </w:pPr>
    </w:p>
    <w:p w:rsidR="00220B9C" w:rsidRDefault="00220B9C" w:rsidP="00220B9C">
      <w:r>
        <w:t xml:space="preserve">   </w:t>
      </w:r>
    </w:p>
    <w:p w:rsidR="00220B9C" w:rsidRDefault="00220B9C" w:rsidP="00220B9C">
      <w:pPr>
        <w:rPr>
          <w:b/>
        </w:rPr>
      </w:pPr>
    </w:p>
    <w:p w:rsidR="00220B9C" w:rsidRDefault="001B1893" w:rsidP="00220B9C">
      <w:pPr>
        <w:rPr>
          <w:b/>
        </w:rPr>
      </w:pPr>
      <w:r>
        <w:rPr>
          <w:b/>
          <w:noProof/>
          <w:lang w:eastAsia="en-US"/>
        </w:rPr>
        <w:pict>
          <v:shape id="_x0000_s1134" type="#_x0000_t202" style="position:absolute;margin-left:0;margin-top:0;width:457.45pt;height:311.5pt;z-index:251665408;mso-height-percent:200;mso-position-horizontal:center;mso-height-percent:200;mso-width-relative:margin;mso-height-relative:margin">
            <v:textbox style="mso-fit-shape-to-text:t">
              <w:txbxContent>
                <w:p w:rsidR="00220B9C" w:rsidRPr="001178C2" w:rsidRDefault="00220B9C" w:rsidP="00220B9C">
                  <w:pPr>
                    <w:jc w:val="both"/>
                    <w:rPr>
                      <w:b/>
                    </w:rPr>
                  </w:pPr>
                  <w:r w:rsidRPr="00613650">
                    <w:rPr>
                      <w:b/>
                    </w:rPr>
                    <w:t>Résumé</w:t>
                  </w:r>
                  <w:r w:rsidRPr="001178C2">
                    <w:rPr>
                      <w:b/>
                    </w:rPr>
                    <w:t> :</w:t>
                  </w:r>
                </w:p>
                <w:p w:rsidR="00220B9C" w:rsidRDefault="00220B9C" w:rsidP="00220B9C">
                  <w:pPr>
                    <w:ind w:firstLine="708"/>
                    <w:jc w:val="both"/>
                    <w:rPr>
                      <w:bCs/>
                    </w:rPr>
                  </w:pPr>
                </w:p>
                <w:p w:rsidR="00220B9C" w:rsidRDefault="00220B9C" w:rsidP="00220B9C">
                  <w:pPr>
                    <w:ind w:firstLine="567"/>
                    <w:jc w:val="both"/>
                  </w:pPr>
                  <w:r>
                    <w:rPr>
                      <w:bCs/>
                    </w:rPr>
                    <w:t xml:space="preserve">Le travail que nous présentons ici est le résultat d’un levé gravimétrique effectué durant l’année 2009 dans </w:t>
                  </w:r>
                  <w:r w:rsidRPr="00087A2C">
                    <w:rPr>
                      <w:rFonts w:eastAsia="Calibri"/>
                    </w:rPr>
                    <w:t xml:space="preserve">le </w:t>
                  </w:r>
                  <w:r w:rsidRPr="009D0DB6">
                    <w:t xml:space="preserve">bassin de la Mitidja Orientale qui </w:t>
                  </w:r>
                  <w:r>
                    <w:t xml:space="preserve">a </w:t>
                  </w:r>
                  <w:r w:rsidRPr="007031D6">
                    <w:t>fait l’objet de plusieurs études géologiques et géophysiques</w:t>
                  </w:r>
                  <w:r>
                    <w:t>.</w:t>
                  </w:r>
                </w:p>
                <w:p w:rsidR="00220B9C" w:rsidRDefault="00220B9C" w:rsidP="00220B9C"/>
                <w:p w:rsidR="00220B9C" w:rsidRPr="007031D6" w:rsidRDefault="00220B9C" w:rsidP="00220B9C">
                  <w:pPr>
                    <w:ind w:firstLine="567"/>
                    <w:jc w:val="both"/>
                  </w:pPr>
                  <w:r w:rsidRPr="007031D6">
                    <w:t xml:space="preserve">L’objectif </w:t>
                  </w:r>
                  <w:r>
                    <w:t xml:space="preserve">principal de </w:t>
                  </w:r>
                  <w:r w:rsidRPr="007031D6">
                    <w:t>cette étude est</w:t>
                  </w:r>
                  <w:r>
                    <w:t xml:space="preserve"> la</w:t>
                  </w:r>
                  <w:r w:rsidRPr="007031D6">
                    <w:t xml:space="preserve"> </w:t>
                  </w:r>
                  <w:r>
                    <w:t>détermination</w:t>
                  </w:r>
                  <w:r w:rsidRPr="007031D6">
                    <w:t xml:space="preserve"> des structures géologiques</w:t>
                  </w:r>
                  <w:r>
                    <w:t xml:space="preserve"> et des différents contacts anormaux qui affectent </w:t>
                  </w:r>
                  <w:r w:rsidRPr="007031D6">
                    <w:t xml:space="preserve">la </w:t>
                  </w:r>
                  <w:r>
                    <w:rPr>
                      <w:bCs/>
                    </w:rPr>
                    <w:t xml:space="preserve">région </w:t>
                  </w:r>
                  <w:r>
                    <w:t>prospectée.</w:t>
                  </w:r>
                </w:p>
                <w:p w:rsidR="00220B9C" w:rsidRPr="009D0DB6" w:rsidRDefault="00220B9C" w:rsidP="00220B9C">
                  <w:pPr>
                    <w:jc w:val="both"/>
                    <w:rPr>
                      <w:color w:val="FF0000"/>
                    </w:rPr>
                  </w:pPr>
                </w:p>
                <w:p w:rsidR="00220B9C" w:rsidRDefault="00220B9C" w:rsidP="00220B9C">
                  <w:pPr>
                    <w:ind w:firstLine="567"/>
                    <w:jc w:val="both"/>
                    <w:rPr>
                      <w:bCs/>
                    </w:rPr>
                  </w:pPr>
                  <w:r w:rsidRPr="009D0DB6">
                    <w:rPr>
                      <w:shd w:val="clear" w:color="auto" w:fill="FFFFFF"/>
                    </w:rPr>
                    <w:t>Après l'acquisition des mesures sur terrain et leurs traitement</w:t>
                  </w:r>
                  <w:r>
                    <w:rPr>
                      <w:shd w:val="clear" w:color="auto" w:fill="FFFFFF"/>
                    </w:rPr>
                    <w:t>s</w:t>
                  </w:r>
                  <w:r w:rsidRPr="009D0DB6">
                    <w:rPr>
                      <w:shd w:val="clear" w:color="auto" w:fill="FFFFFF"/>
                    </w:rPr>
                    <w:t xml:space="preserve"> numérique</w:t>
                  </w:r>
                  <w:r>
                    <w:rPr>
                      <w:shd w:val="clear" w:color="auto" w:fill="FFFFFF"/>
                    </w:rPr>
                    <w:t>s</w:t>
                  </w:r>
                  <w:r w:rsidRPr="009D0DB6">
                    <w:rPr>
                      <w:shd w:val="clear" w:color="auto" w:fill="FFFFFF"/>
                    </w:rPr>
                    <w:t>,</w:t>
                  </w:r>
                  <w:r w:rsidRPr="004B3108">
                    <w:rPr>
                      <w:bCs/>
                    </w:rPr>
                    <w:t xml:space="preserve"> plusieurs cartes gravimétriques ont été établies. Il s’agit essentiellement de la carte d</w:t>
                  </w:r>
                  <w:r>
                    <w:rPr>
                      <w:bCs/>
                    </w:rPr>
                    <w:t xml:space="preserve">es </w:t>
                  </w:r>
                  <w:r w:rsidRPr="004B3108">
                    <w:rPr>
                      <w:bCs/>
                    </w:rPr>
                    <w:t>anomalies de Bouguer et des cartes de dérivations et de prolongement à différentes altitudes.</w:t>
                  </w:r>
                </w:p>
                <w:p w:rsidR="00220B9C" w:rsidRDefault="00220B9C" w:rsidP="00220B9C">
                  <w:pPr>
                    <w:ind w:firstLine="567"/>
                    <w:jc w:val="both"/>
                    <w:rPr>
                      <w:bCs/>
                    </w:rPr>
                  </w:pPr>
                </w:p>
                <w:p w:rsidR="00220B9C" w:rsidRPr="009D0DB6" w:rsidRDefault="00220B9C" w:rsidP="00220B9C">
                  <w:pPr>
                    <w:ind w:firstLine="567"/>
                    <w:jc w:val="both"/>
                    <w:rPr>
                      <w:shd w:val="clear" w:color="auto" w:fill="FFFFFF"/>
                    </w:rPr>
                  </w:pPr>
                  <w:r>
                    <w:rPr>
                      <w:bCs/>
                    </w:rPr>
                    <w:t>Dans une première étape, une analyse qualitative est faite afin de préciser la mise en place et l’importante des structures du sous sol, sur la base des documents gravimétriques réalisés.</w:t>
                  </w:r>
                  <w:r w:rsidRPr="009D0DB6">
                    <w:rPr>
                      <w:shd w:val="clear" w:color="auto" w:fill="FFFFFF"/>
                    </w:rPr>
                    <w:t xml:space="preserve"> </w:t>
                  </w:r>
                </w:p>
                <w:p w:rsidR="00220B9C" w:rsidRPr="009D0DB6" w:rsidRDefault="00220B9C" w:rsidP="00220B9C">
                  <w:pPr>
                    <w:jc w:val="both"/>
                    <w:rPr>
                      <w:shd w:val="clear" w:color="auto" w:fill="FFFFFF"/>
                    </w:rPr>
                  </w:pPr>
                </w:p>
                <w:p w:rsidR="00220B9C" w:rsidRDefault="00220B9C" w:rsidP="00220B9C">
                  <w:pPr>
                    <w:ind w:firstLine="567"/>
                    <w:jc w:val="both"/>
                    <w:rPr>
                      <w:shd w:val="clear" w:color="auto" w:fill="FFFFFF"/>
                    </w:rPr>
                  </w:pPr>
                  <w:r>
                    <w:rPr>
                      <w:shd w:val="clear" w:color="auto" w:fill="FFFFFF"/>
                    </w:rPr>
                    <w:t>Dans une seconde phase, une</w:t>
                  </w:r>
                  <w:r w:rsidRPr="009D0DB6">
                    <w:rPr>
                      <w:shd w:val="clear" w:color="auto" w:fill="FFFFFF"/>
                    </w:rPr>
                    <w:t xml:space="preserve"> interprétation quantitative par l'élaboration d</w:t>
                  </w:r>
                  <w:r>
                    <w:rPr>
                      <w:shd w:val="clear" w:color="auto" w:fill="FFFFFF"/>
                    </w:rPr>
                    <w:t>e</w:t>
                  </w:r>
                  <w:r w:rsidRPr="009D0DB6">
                    <w:rPr>
                      <w:shd w:val="clear" w:color="auto" w:fill="FFFFFF"/>
                    </w:rPr>
                    <w:t xml:space="preserve"> modèle</w:t>
                  </w:r>
                  <w:r>
                    <w:rPr>
                      <w:shd w:val="clear" w:color="auto" w:fill="FFFFFF"/>
                    </w:rPr>
                    <w:t>s</w:t>
                  </w:r>
                  <w:r w:rsidRPr="009D0DB6">
                    <w:rPr>
                      <w:shd w:val="clear" w:color="auto" w:fill="FFFFFF"/>
                    </w:rPr>
                    <w:t xml:space="preserve"> g</w:t>
                  </w:r>
                  <w:r>
                    <w:rPr>
                      <w:shd w:val="clear" w:color="auto" w:fill="FFFFFF"/>
                    </w:rPr>
                    <w:t>ravimétriques 2D et</w:t>
                  </w:r>
                  <w:r w:rsidRPr="009D0DB6">
                    <w:rPr>
                      <w:shd w:val="clear" w:color="auto" w:fill="FFFFFF"/>
                    </w:rPr>
                    <w:t xml:space="preserve"> 2.5D</w:t>
                  </w:r>
                  <w:r>
                    <w:rPr>
                      <w:shd w:val="clear" w:color="auto" w:fill="FFFFFF"/>
                    </w:rPr>
                    <w:t>, en tenant compte des contraintes géologiques et/ou géophysiques autres que gravimétriques, pour mieux préciser et/ou confirmer la position structurale des anomalies modélisées.</w:t>
                  </w:r>
                </w:p>
                <w:p w:rsidR="00220B9C" w:rsidRPr="009D0DB6" w:rsidRDefault="00220B9C" w:rsidP="00220B9C">
                  <w:pPr>
                    <w:ind w:firstLine="567"/>
                    <w:jc w:val="both"/>
                    <w:rPr>
                      <w:color w:val="FF0000"/>
                    </w:rPr>
                  </w:pPr>
                  <w:r w:rsidRPr="009D0DB6">
                    <w:rPr>
                      <w:color w:val="FF0000"/>
                    </w:rPr>
                    <w:t xml:space="preserve"> </w:t>
                  </w:r>
                </w:p>
                <w:p w:rsidR="00220B9C" w:rsidRDefault="00220B9C" w:rsidP="00220B9C">
                  <w:pPr>
                    <w:jc w:val="both"/>
                  </w:pPr>
                  <w:r w:rsidRPr="00E222B0">
                    <w:rPr>
                      <w:b/>
                      <w:bCs/>
                    </w:rPr>
                    <w:t>Mots clés </w:t>
                  </w:r>
                  <w:r w:rsidRPr="00681B41">
                    <w:t>:</w:t>
                  </w:r>
                  <w:r w:rsidRPr="00E222B0">
                    <w:rPr>
                      <w:b/>
                      <w:bCs/>
                    </w:rPr>
                    <w:t xml:space="preserve"> </w:t>
                  </w:r>
                  <w:r w:rsidRPr="00E222B0">
                    <w:t>Mitidja, Gravimétrie, Prospection Gravimétrique, Densité, Anomalie de Bouguer, Cartes Transformées, Modélisation</w:t>
                  </w:r>
                  <w:r>
                    <w:t>.</w:t>
                  </w:r>
                </w:p>
                <w:p w:rsidR="00220B9C" w:rsidRPr="00E222B0" w:rsidRDefault="00220B9C" w:rsidP="00220B9C">
                  <w:pPr>
                    <w:jc w:val="both"/>
                  </w:pPr>
                </w:p>
              </w:txbxContent>
            </v:textbox>
          </v:shape>
        </w:pict>
      </w:r>
    </w:p>
    <w:p w:rsidR="00220B9C" w:rsidRDefault="00220B9C" w:rsidP="00220B9C">
      <w:pPr>
        <w:rPr>
          <w:bCs/>
          <w:sz w:val="20"/>
        </w:rPr>
      </w:pPr>
    </w:p>
    <w:p w:rsidR="00220B9C" w:rsidRDefault="00220B9C" w:rsidP="00220B9C">
      <w:pPr>
        <w:rPr>
          <w:b/>
          <w:sz w:val="20"/>
          <w:szCs w:val="20"/>
        </w:rPr>
      </w:pPr>
    </w:p>
    <w:p w:rsidR="00220B9C" w:rsidRDefault="00220B9C" w:rsidP="00220B9C">
      <w:pPr>
        <w:rPr>
          <w:b/>
          <w:sz w:val="20"/>
          <w:szCs w:val="20"/>
        </w:rPr>
      </w:pPr>
    </w:p>
    <w:p w:rsidR="00220B9C" w:rsidRDefault="00220B9C" w:rsidP="00220B9C">
      <w:pPr>
        <w:rPr>
          <w:b/>
          <w:sz w:val="20"/>
          <w:szCs w:val="20"/>
        </w:rPr>
      </w:pPr>
    </w:p>
    <w:p w:rsidR="00220B9C" w:rsidRDefault="00220B9C" w:rsidP="00220B9C">
      <w:pPr>
        <w:rPr>
          <w:b/>
          <w:sz w:val="20"/>
          <w:szCs w:val="20"/>
        </w:rPr>
      </w:pPr>
    </w:p>
    <w:p w:rsidR="00220B9C" w:rsidRDefault="00220B9C" w:rsidP="00220B9C">
      <w:pPr>
        <w:rPr>
          <w:b/>
          <w:sz w:val="20"/>
          <w:szCs w:val="20"/>
        </w:rPr>
      </w:pPr>
    </w:p>
    <w:p w:rsidR="00220B9C" w:rsidRDefault="00220B9C" w:rsidP="00220B9C">
      <w:pPr>
        <w:rPr>
          <w:b/>
          <w:sz w:val="20"/>
          <w:szCs w:val="20"/>
        </w:rPr>
      </w:pPr>
    </w:p>
    <w:p w:rsidR="00220B9C" w:rsidRDefault="00220B9C" w:rsidP="00220B9C">
      <w:pPr>
        <w:rPr>
          <w:b/>
          <w:sz w:val="20"/>
          <w:szCs w:val="20"/>
        </w:rPr>
      </w:pPr>
    </w:p>
    <w:p w:rsidR="00220B9C" w:rsidRDefault="00220B9C" w:rsidP="00220B9C">
      <w:pPr>
        <w:rPr>
          <w:b/>
          <w:sz w:val="20"/>
          <w:szCs w:val="20"/>
        </w:rPr>
      </w:pPr>
    </w:p>
    <w:p w:rsidR="00220B9C" w:rsidRDefault="00220B9C" w:rsidP="00220B9C">
      <w:pPr>
        <w:rPr>
          <w:b/>
          <w:sz w:val="20"/>
          <w:szCs w:val="20"/>
        </w:rPr>
      </w:pPr>
    </w:p>
    <w:p w:rsidR="00220B9C" w:rsidRDefault="00220B9C" w:rsidP="00220B9C">
      <w:pPr>
        <w:rPr>
          <w:b/>
          <w:sz w:val="20"/>
          <w:szCs w:val="20"/>
        </w:rPr>
      </w:pPr>
    </w:p>
    <w:p w:rsidR="00220B9C" w:rsidRDefault="00220B9C" w:rsidP="00220B9C">
      <w:pPr>
        <w:rPr>
          <w:b/>
          <w:sz w:val="20"/>
          <w:szCs w:val="20"/>
        </w:rPr>
      </w:pPr>
    </w:p>
    <w:p w:rsidR="00220B9C" w:rsidRDefault="00220B9C" w:rsidP="00220B9C">
      <w:pPr>
        <w:rPr>
          <w:b/>
          <w:sz w:val="20"/>
          <w:szCs w:val="20"/>
        </w:rPr>
      </w:pPr>
    </w:p>
    <w:p w:rsidR="00220B9C" w:rsidRDefault="00220B9C" w:rsidP="00220B9C">
      <w:pPr>
        <w:rPr>
          <w:b/>
          <w:sz w:val="20"/>
          <w:szCs w:val="20"/>
        </w:rPr>
      </w:pPr>
    </w:p>
    <w:p w:rsidR="00220B9C" w:rsidRDefault="00220B9C" w:rsidP="00220B9C">
      <w:pPr>
        <w:rPr>
          <w:b/>
          <w:sz w:val="20"/>
          <w:szCs w:val="20"/>
        </w:rPr>
      </w:pPr>
    </w:p>
    <w:p w:rsidR="00220B9C" w:rsidRDefault="00220B9C" w:rsidP="00220B9C">
      <w:pPr>
        <w:rPr>
          <w:b/>
          <w:sz w:val="20"/>
          <w:szCs w:val="20"/>
        </w:rPr>
      </w:pPr>
    </w:p>
    <w:p w:rsidR="00220B9C" w:rsidRDefault="00220B9C" w:rsidP="00220B9C">
      <w:pPr>
        <w:rPr>
          <w:b/>
          <w:sz w:val="20"/>
          <w:szCs w:val="20"/>
        </w:rPr>
      </w:pPr>
    </w:p>
    <w:p w:rsidR="00220B9C" w:rsidRDefault="00220B9C" w:rsidP="00220B9C">
      <w:pPr>
        <w:rPr>
          <w:b/>
          <w:sz w:val="20"/>
          <w:szCs w:val="20"/>
        </w:rPr>
      </w:pPr>
    </w:p>
    <w:p w:rsidR="00220B9C" w:rsidRDefault="00220B9C" w:rsidP="00220B9C">
      <w:pPr>
        <w:rPr>
          <w:b/>
          <w:sz w:val="20"/>
          <w:szCs w:val="20"/>
        </w:rPr>
      </w:pPr>
    </w:p>
    <w:p w:rsidR="00220B9C" w:rsidRDefault="00220B9C" w:rsidP="00220B9C">
      <w:pPr>
        <w:rPr>
          <w:b/>
          <w:sz w:val="20"/>
          <w:szCs w:val="20"/>
        </w:rPr>
      </w:pPr>
    </w:p>
    <w:p w:rsidR="00220B9C" w:rsidRDefault="00220B9C" w:rsidP="00220B9C">
      <w:pPr>
        <w:rPr>
          <w:b/>
          <w:sz w:val="20"/>
          <w:szCs w:val="20"/>
        </w:rPr>
      </w:pPr>
    </w:p>
    <w:p w:rsidR="00220B9C" w:rsidRDefault="00220B9C" w:rsidP="00220B9C">
      <w:pPr>
        <w:rPr>
          <w:b/>
          <w:sz w:val="20"/>
          <w:szCs w:val="20"/>
        </w:rPr>
      </w:pPr>
    </w:p>
    <w:p w:rsidR="00220B9C" w:rsidRDefault="00220B9C" w:rsidP="00220B9C">
      <w:pPr>
        <w:rPr>
          <w:b/>
          <w:sz w:val="20"/>
          <w:szCs w:val="20"/>
        </w:rPr>
      </w:pPr>
    </w:p>
    <w:p w:rsidR="00220B9C" w:rsidRDefault="00220B9C" w:rsidP="00220B9C">
      <w:pPr>
        <w:rPr>
          <w:b/>
          <w:sz w:val="20"/>
          <w:szCs w:val="20"/>
        </w:rPr>
      </w:pPr>
    </w:p>
    <w:p w:rsidR="00220B9C" w:rsidRDefault="00220B9C" w:rsidP="00220B9C">
      <w:pPr>
        <w:rPr>
          <w:b/>
          <w:sz w:val="20"/>
          <w:szCs w:val="20"/>
        </w:rPr>
      </w:pPr>
    </w:p>
    <w:p w:rsidR="00220B9C" w:rsidRDefault="00220B9C" w:rsidP="00220B9C">
      <w:pPr>
        <w:rPr>
          <w:b/>
          <w:sz w:val="20"/>
          <w:szCs w:val="20"/>
        </w:rPr>
      </w:pPr>
    </w:p>
    <w:p w:rsidR="00220B9C" w:rsidRDefault="00220B9C" w:rsidP="00220B9C">
      <w:pPr>
        <w:rPr>
          <w:b/>
          <w:sz w:val="20"/>
          <w:szCs w:val="20"/>
        </w:rPr>
      </w:pPr>
    </w:p>
    <w:p w:rsidR="00220B9C" w:rsidRDefault="00220B9C" w:rsidP="00220B9C">
      <w:pPr>
        <w:rPr>
          <w:b/>
          <w:sz w:val="20"/>
          <w:szCs w:val="20"/>
        </w:rPr>
      </w:pPr>
    </w:p>
    <w:p w:rsidR="00220B9C" w:rsidRPr="00384EDC" w:rsidRDefault="00220B9C" w:rsidP="00220B9C">
      <w:pPr>
        <w:rPr>
          <w:b/>
        </w:rPr>
      </w:pPr>
    </w:p>
    <w:p w:rsidR="00220B9C" w:rsidRPr="00384EDC" w:rsidRDefault="00220B9C" w:rsidP="00220B9C">
      <w:pPr>
        <w:rPr>
          <w:b/>
        </w:rPr>
      </w:pPr>
    </w:p>
    <w:p w:rsidR="00220B9C" w:rsidRPr="00384EDC" w:rsidRDefault="00220B9C" w:rsidP="00220B9C">
      <w:pPr>
        <w:rPr>
          <w:b/>
        </w:rPr>
      </w:pPr>
    </w:p>
    <w:p w:rsidR="00220B9C" w:rsidRPr="00384EDC" w:rsidRDefault="00220B9C" w:rsidP="00220B9C">
      <w:pPr>
        <w:rPr>
          <w:b/>
        </w:rPr>
      </w:pPr>
    </w:p>
    <w:p w:rsidR="00220B9C" w:rsidRDefault="00220B9C" w:rsidP="00220B9C">
      <w:pPr>
        <w:rPr>
          <w:b/>
        </w:rPr>
      </w:pPr>
    </w:p>
    <w:p w:rsidR="00220B9C" w:rsidRDefault="00220B9C" w:rsidP="00220B9C">
      <w:pPr>
        <w:rPr>
          <w:b/>
        </w:rPr>
      </w:pPr>
    </w:p>
    <w:p w:rsidR="00220B9C" w:rsidRDefault="00220B9C" w:rsidP="00220B9C">
      <w:pPr>
        <w:rPr>
          <w:b/>
        </w:rPr>
      </w:pPr>
    </w:p>
    <w:p w:rsidR="00220B9C" w:rsidRPr="00384EDC" w:rsidRDefault="00220B9C" w:rsidP="00220B9C">
      <w:pPr>
        <w:rPr>
          <w:b/>
        </w:rPr>
      </w:pPr>
    </w:p>
    <w:p w:rsidR="00220B9C" w:rsidRPr="00890B7D" w:rsidRDefault="00220B9C" w:rsidP="00220B9C">
      <w:pPr>
        <w:spacing w:line="360" w:lineRule="auto"/>
        <w:rPr>
          <w:b/>
          <w:sz w:val="28"/>
          <w:szCs w:val="28"/>
        </w:rPr>
      </w:pPr>
      <w:r w:rsidRPr="00890B7D">
        <w:rPr>
          <w:b/>
          <w:sz w:val="28"/>
          <w:szCs w:val="28"/>
        </w:rPr>
        <w:t>Mémoire de Magister en Géophysique</w:t>
      </w:r>
      <w:r>
        <w:rPr>
          <w:b/>
          <w:sz w:val="28"/>
          <w:szCs w:val="28"/>
        </w:rPr>
        <w:t xml:space="preserve">   </w:t>
      </w:r>
      <w:r w:rsidRPr="00890B7D">
        <w:rPr>
          <w:b/>
          <w:sz w:val="28"/>
          <w:szCs w:val="28"/>
        </w:rPr>
        <w:t xml:space="preserve">                      Option : Géophysique</w:t>
      </w:r>
    </w:p>
    <w:p w:rsidR="00E64CC1" w:rsidRPr="00FC5733" w:rsidRDefault="00220B9C" w:rsidP="00390BFC">
      <w:pPr>
        <w:spacing w:line="360" w:lineRule="auto"/>
        <w:rPr>
          <w:rFonts w:asciiTheme="majorBidi" w:hAnsiTheme="majorBidi" w:cstheme="majorBidi"/>
        </w:rPr>
      </w:pPr>
      <w:r w:rsidRPr="001223F1">
        <w:rPr>
          <w:b/>
          <w:bCs/>
          <w:sz w:val="28"/>
          <w:szCs w:val="28"/>
        </w:rPr>
        <w:t>Encadreur du mémoire : A. BOUDEL</w:t>
      </w:r>
      <w:r w:rsidR="00390BFC">
        <w:rPr>
          <w:b/>
          <w:bCs/>
          <w:sz w:val="28"/>
          <w:szCs w:val="28"/>
        </w:rPr>
        <w:t>LA, Professeur.     FSTGAT-USTH</w:t>
      </w:r>
    </w:p>
    <w:sectPr w:rsidR="00E64CC1" w:rsidRPr="00FC5733" w:rsidSect="003B6007">
      <w:headerReference w:type="default" r:id="rId8"/>
      <w:footerReference w:type="default" r:id="rId9"/>
      <w:pgSz w:w="11906" w:h="16838"/>
      <w:pgMar w:top="1417" w:right="1417" w:bottom="1417" w:left="1417" w:header="708" w:footer="283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7B6E" w:rsidRDefault="003A7B6E" w:rsidP="00C50209">
      <w:r>
        <w:separator/>
      </w:r>
    </w:p>
  </w:endnote>
  <w:endnote w:type="continuationSeparator" w:id="1">
    <w:p w:rsidR="003A7B6E" w:rsidRDefault="003A7B6E" w:rsidP="00C502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4758" w:rsidRDefault="00554758" w:rsidP="00390BFC">
    <w:pPr>
      <w:pStyle w:val="Pieddepage"/>
      <w:jc w:val="right"/>
    </w:pPr>
  </w:p>
  <w:p w:rsidR="00384EDC" w:rsidRDefault="00384EDC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7B6E" w:rsidRDefault="003A7B6E" w:rsidP="00C50209">
      <w:r>
        <w:separator/>
      </w:r>
    </w:p>
  </w:footnote>
  <w:footnote w:type="continuationSeparator" w:id="1">
    <w:p w:rsidR="003A7B6E" w:rsidRDefault="003A7B6E" w:rsidP="00C5020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DC" w:rsidRDefault="00384EDC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F73013"/>
    <w:multiLevelType w:val="hybridMultilevel"/>
    <w:tmpl w:val="5BD2ECAE"/>
    <w:lvl w:ilvl="0" w:tplc="040C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29B07EBD"/>
    <w:multiLevelType w:val="hybridMultilevel"/>
    <w:tmpl w:val="E3D26F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4DC0F26"/>
    <w:multiLevelType w:val="hybridMultilevel"/>
    <w:tmpl w:val="9BAA4F54"/>
    <w:lvl w:ilvl="0" w:tplc="3A82DBC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95B0A71"/>
    <w:multiLevelType w:val="hybridMultilevel"/>
    <w:tmpl w:val="7698495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6B84C03"/>
    <w:multiLevelType w:val="hybridMultilevel"/>
    <w:tmpl w:val="94480D36"/>
    <w:lvl w:ilvl="0" w:tplc="11E4AC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B2A5D5B"/>
    <w:multiLevelType w:val="hybridMultilevel"/>
    <w:tmpl w:val="01DE0098"/>
    <w:lvl w:ilvl="0" w:tplc="0544613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C104047"/>
    <w:multiLevelType w:val="hybridMultilevel"/>
    <w:tmpl w:val="2A08ED7E"/>
    <w:lvl w:ilvl="0" w:tplc="9C2A780C">
      <w:start w:val="1"/>
      <w:numFmt w:val="bullet"/>
      <w:lvlText w:val=""/>
      <w:lvlJc w:val="left"/>
      <w:pPr>
        <w:tabs>
          <w:tab w:val="num" w:pos="2525"/>
        </w:tabs>
        <w:ind w:left="2525" w:hanging="567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>
    <w:nsid w:val="574B332A"/>
    <w:multiLevelType w:val="hybridMultilevel"/>
    <w:tmpl w:val="409C1D5A"/>
    <w:lvl w:ilvl="0" w:tplc="3A82DBC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790062E"/>
    <w:multiLevelType w:val="hybridMultilevel"/>
    <w:tmpl w:val="8CCC04B6"/>
    <w:lvl w:ilvl="0" w:tplc="040C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9">
    <w:nsid w:val="5AC57D5B"/>
    <w:multiLevelType w:val="hybridMultilevel"/>
    <w:tmpl w:val="D692598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1BE7827"/>
    <w:multiLevelType w:val="hybridMultilevel"/>
    <w:tmpl w:val="299EDD90"/>
    <w:lvl w:ilvl="0" w:tplc="040C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1">
    <w:nsid w:val="662B4377"/>
    <w:multiLevelType w:val="hybridMultilevel"/>
    <w:tmpl w:val="FDAC65A4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68B65052"/>
    <w:multiLevelType w:val="hybridMultilevel"/>
    <w:tmpl w:val="62D62D82"/>
    <w:lvl w:ilvl="0" w:tplc="3A82DBC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0"/>
  </w:num>
  <w:num w:numId="3">
    <w:abstractNumId w:val="8"/>
  </w:num>
  <w:num w:numId="4">
    <w:abstractNumId w:val="4"/>
  </w:num>
  <w:num w:numId="5">
    <w:abstractNumId w:val="11"/>
  </w:num>
  <w:num w:numId="6">
    <w:abstractNumId w:val="1"/>
  </w:num>
  <w:num w:numId="7">
    <w:abstractNumId w:val="5"/>
  </w:num>
  <w:num w:numId="8">
    <w:abstractNumId w:val="2"/>
  </w:num>
  <w:num w:numId="9">
    <w:abstractNumId w:val="12"/>
  </w:num>
  <w:num w:numId="10">
    <w:abstractNumId w:val="7"/>
  </w:num>
  <w:num w:numId="11">
    <w:abstractNumId w:val="9"/>
  </w:num>
  <w:num w:numId="12">
    <w:abstractNumId w:val="3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4098" fillcolor="red" strokecolor="red">
      <v:fill color="red" opacity="39977f" o:opacity2="48497f"/>
      <v:stroke color="red"/>
      <o:colormru v:ext="edit" colors="red,#ff6"/>
      <o:colormenu v:ext="edit" fillcolor="red" strokecolor="none [3213]"/>
    </o:shapedefaults>
  </w:hdrShapeDefaults>
  <w:footnotePr>
    <w:footnote w:id="0"/>
    <w:footnote w:id="1"/>
  </w:footnotePr>
  <w:endnotePr>
    <w:endnote w:id="0"/>
    <w:endnote w:id="1"/>
  </w:endnotePr>
  <w:compat/>
  <w:rsids>
    <w:rsidRoot w:val="009923BA"/>
    <w:rsid w:val="00002570"/>
    <w:rsid w:val="00002CD9"/>
    <w:rsid w:val="00005791"/>
    <w:rsid w:val="0000630C"/>
    <w:rsid w:val="00010C6A"/>
    <w:rsid w:val="00013861"/>
    <w:rsid w:val="00014A7C"/>
    <w:rsid w:val="00020A3B"/>
    <w:rsid w:val="00021085"/>
    <w:rsid w:val="00031857"/>
    <w:rsid w:val="00031C3E"/>
    <w:rsid w:val="00033B87"/>
    <w:rsid w:val="00040FBB"/>
    <w:rsid w:val="00044EB5"/>
    <w:rsid w:val="000501F9"/>
    <w:rsid w:val="00051149"/>
    <w:rsid w:val="00057390"/>
    <w:rsid w:val="0006592D"/>
    <w:rsid w:val="0007068F"/>
    <w:rsid w:val="000711B3"/>
    <w:rsid w:val="00084FFD"/>
    <w:rsid w:val="00085D34"/>
    <w:rsid w:val="00090E48"/>
    <w:rsid w:val="000949B8"/>
    <w:rsid w:val="000A539D"/>
    <w:rsid w:val="000B5176"/>
    <w:rsid w:val="000B629B"/>
    <w:rsid w:val="000D136F"/>
    <w:rsid w:val="000D309F"/>
    <w:rsid w:val="000D4651"/>
    <w:rsid w:val="000D4DB9"/>
    <w:rsid w:val="000D700D"/>
    <w:rsid w:val="000E0688"/>
    <w:rsid w:val="000E0D7B"/>
    <w:rsid w:val="000E306D"/>
    <w:rsid w:val="000E4745"/>
    <w:rsid w:val="000F5F90"/>
    <w:rsid w:val="000F6B35"/>
    <w:rsid w:val="001002C8"/>
    <w:rsid w:val="001023D8"/>
    <w:rsid w:val="0010416A"/>
    <w:rsid w:val="001056F0"/>
    <w:rsid w:val="00106B1A"/>
    <w:rsid w:val="00107343"/>
    <w:rsid w:val="00111038"/>
    <w:rsid w:val="0011118B"/>
    <w:rsid w:val="00114D2B"/>
    <w:rsid w:val="00116F37"/>
    <w:rsid w:val="001172D4"/>
    <w:rsid w:val="001178C2"/>
    <w:rsid w:val="001223F1"/>
    <w:rsid w:val="00141E23"/>
    <w:rsid w:val="00145C4B"/>
    <w:rsid w:val="001531DE"/>
    <w:rsid w:val="00155C9B"/>
    <w:rsid w:val="001560E2"/>
    <w:rsid w:val="00161E95"/>
    <w:rsid w:val="00174F8D"/>
    <w:rsid w:val="001778B2"/>
    <w:rsid w:val="00186D8C"/>
    <w:rsid w:val="001916BD"/>
    <w:rsid w:val="001A4D8C"/>
    <w:rsid w:val="001A7CEF"/>
    <w:rsid w:val="001B1893"/>
    <w:rsid w:val="001C2DC4"/>
    <w:rsid w:val="001C4A5E"/>
    <w:rsid w:val="001C5A76"/>
    <w:rsid w:val="001D646B"/>
    <w:rsid w:val="001E38DB"/>
    <w:rsid w:val="001F0FE3"/>
    <w:rsid w:val="001F16A3"/>
    <w:rsid w:val="001F273B"/>
    <w:rsid w:val="001F2850"/>
    <w:rsid w:val="001F32F3"/>
    <w:rsid w:val="00205A1A"/>
    <w:rsid w:val="00205A40"/>
    <w:rsid w:val="0020605D"/>
    <w:rsid w:val="00211E7A"/>
    <w:rsid w:val="00212E63"/>
    <w:rsid w:val="00215158"/>
    <w:rsid w:val="00216C86"/>
    <w:rsid w:val="00216ECB"/>
    <w:rsid w:val="002209DF"/>
    <w:rsid w:val="00220B9C"/>
    <w:rsid w:val="002230CA"/>
    <w:rsid w:val="002236D1"/>
    <w:rsid w:val="002242CF"/>
    <w:rsid w:val="002251E2"/>
    <w:rsid w:val="0022522E"/>
    <w:rsid w:val="002259ED"/>
    <w:rsid w:val="00226523"/>
    <w:rsid w:val="002334A1"/>
    <w:rsid w:val="0023515E"/>
    <w:rsid w:val="00237187"/>
    <w:rsid w:val="00237FB2"/>
    <w:rsid w:val="002428EF"/>
    <w:rsid w:val="00250656"/>
    <w:rsid w:val="0025099E"/>
    <w:rsid w:val="00251220"/>
    <w:rsid w:val="00265967"/>
    <w:rsid w:val="00265A3D"/>
    <w:rsid w:val="00266C14"/>
    <w:rsid w:val="0026728A"/>
    <w:rsid w:val="00271301"/>
    <w:rsid w:val="00271899"/>
    <w:rsid w:val="00272448"/>
    <w:rsid w:val="002736A4"/>
    <w:rsid w:val="002814FB"/>
    <w:rsid w:val="002820B5"/>
    <w:rsid w:val="0028373F"/>
    <w:rsid w:val="00284E74"/>
    <w:rsid w:val="002922B8"/>
    <w:rsid w:val="00292A1F"/>
    <w:rsid w:val="002972B2"/>
    <w:rsid w:val="002A2241"/>
    <w:rsid w:val="002A4ABC"/>
    <w:rsid w:val="002A690A"/>
    <w:rsid w:val="002A7332"/>
    <w:rsid w:val="002B2D59"/>
    <w:rsid w:val="002B51F2"/>
    <w:rsid w:val="002B5337"/>
    <w:rsid w:val="002B612F"/>
    <w:rsid w:val="002C3920"/>
    <w:rsid w:val="002D0585"/>
    <w:rsid w:val="002D4322"/>
    <w:rsid w:val="002D5469"/>
    <w:rsid w:val="002E1685"/>
    <w:rsid w:val="002E1CEF"/>
    <w:rsid w:val="002E27BA"/>
    <w:rsid w:val="002F3165"/>
    <w:rsid w:val="002F4907"/>
    <w:rsid w:val="002F520B"/>
    <w:rsid w:val="00304701"/>
    <w:rsid w:val="003072F1"/>
    <w:rsid w:val="00307E87"/>
    <w:rsid w:val="00312DBB"/>
    <w:rsid w:val="00314FE7"/>
    <w:rsid w:val="00325279"/>
    <w:rsid w:val="00330EFA"/>
    <w:rsid w:val="00335476"/>
    <w:rsid w:val="0034002F"/>
    <w:rsid w:val="00342997"/>
    <w:rsid w:val="003534AE"/>
    <w:rsid w:val="003539B3"/>
    <w:rsid w:val="00355041"/>
    <w:rsid w:val="003576AC"/>
    <w:rsid w:val="00357B33"/>
    <w:rsid w:val="003615F7"/>
    <w:rsid w:val="00362D64"/>
    <w:rsid w:val="00362E9D"/>
    <w:rsid w:val="0036747A"/>
    <w:rsid w:val="003749CA"/>
    <w:rsid w:val="003750D8"/>
    <w:rsid w:val="00376B32"/>
    <w:rsid w:val="00384EDC"/>
    <w:rsid w:val="00385177"/>
    <w:rsid w:val="00385D8A"/>
    <w:rsid w:val="00386808"/>
    <w:rsid w:val="00387C8B"/>
    <w:rsid w:val="00390BFC"/>
    <w:rsid w:val="00392B1C"/>
    <w:rsid w:val="00396912"/>
    <w:rsid w:val="003A0C57"/>
    <w:rsid w:val="003A2D57"/>
    <w:rsid w:val="003A3586"/>
    <w:rsid w:val="003A3762"/>
    <w:rsid w:val="003A6334"/>
    <w:rsid w:val="003A7B6E"/>
    <w:rsid w:val="003B6007"/>
    <w:rsid w:val="003C44AE"/>
    <w:rsid w:val="003D38CB"/>
    <w:rsid w:val="003D4E7B"/>
    <w:rsid w:val="003E0315"/>
    <w:rsid w:val="003E70AF"/>
    <w:rsid w:val="003F4222"/>
    <w:rsid w:val="003F4571"/>
    <w:rsid w:val="003F6C7C"/>
    <w:rsid w:val="003F7492"/>
    <w:rsid w:val="00401271"/>
    <w:rsid w:val="00404125"/>
    <w:rsid w:val="00404B30"/>
    <w:rsid w:val="00405030"/>
    <w:rsid w:val="00410B85"/>
    <w:rsid w:val="00411C40"/>
    <w:rsid w:val="00413D52"/>
    <w:rsid w:val="00421A92"/>
    <w:rsid w:val="00421C83"/>
    <w:rsid w:val="0042253F"/>
    <w:rsid w:val="00424B4B"/>
    <w:rsid w:val="00426D86"/>
    <w:rsid w:val="0043285F"/>
    <w:rsid w:val="0043403F"/>
    <w:rsid w:val="00436BCF"/>
    <w:rsid w:val="00445B51"/>
    <w:rsid w:val="00447A7B"/>
    <w:rsid w:val="00454930"/>
    <w:rsid w:val="00456165"/>
    <w:rsid w:val="00456266"/>
    <w:rsid w:val="00456D91"/>
    <w:rsid w:val="00456DC7"/>
    <w:rsid w:val="00457945"/>
    <w:rsid w:val="00461B7C"/>
    <w:rsid w:val="00475C37"/>
    <w:rsid w:val="004778BE"/>
    <w:rsid w:val="00483AF3"/>
    <w:rsid w:val="00485C38"/>
    <w:rsid w:val="00486C96"/>
    <w:rsid w:val="00486DDF"/>
    <w:rsid w:val="00491C4B"/>
    <w:rsid w:val="00495C3F"/>
    <w:rsid w:val="00496127"/>
    <w:rsid w:val="0049791F"/>
    <w:rsid w:val="004A1621"/>
    <w:rsid w:val="004A43D6"/>
    <w:rsid w:val="004A6CE5"/>
    <w:rsid w:val="004A6DE3"/>
    <w:rsid w:val="004B3108"/>
    <w:rsid w:val="004B5D83"/>
    <w:rsid w:val="004C1B40"/>
    <w:rsid w:val="004C6AB0"/>
    <w:rsid w:val="004D0DA9"/>
    <w:rsid w:val="004D1725"/>
    <w:rsid w:val="004D3225"/>
    <w:rsid w:val="004D76FD"/>
    <w:rsid w:val="004D7FED"/>
    <w:rsid w:val="004E2596"/>
    <w:rsid w:val="004E598A"/>
    <w:rsid w:val="004F220E"/>
    <w:rsid w:val="004F5F0B"/>
    <w:rsid w:val="00507753"/>
    <w:rsid w:val="00510DC6"/>
    <w:rsid w:val="00511A1A"/>
    <w:rsid w:val="00514808"/>
    <w:rsid w:val="005239A6"/>
    <w:rsid w:val="00524FEB"/>
    <w:rsid w:val="005302A2"/>
    <w:rsid w:val="005321BF"/>
    <w:rsid w:val="005340F4"/>
    <w:rsid w:val="00537070"/>
    <w:rsid w:val="00542B39"/>
    <w:rsid w:val="00547F08"/>
    <w:rsid w:val="00554209"/>
    <w:rsid w:val="00554758"/>
    <w:rsid w:val="00561121"/>
    <w:rsid w:val="0056701D"/>
    <w:rsid w:val="00570D05"/>
    <w:rsid w:val="00570F3A"/>
    <w:rsid w:val="0057444D"/>
    <w:rsid w:val="00575FA6"/>
    <w:rsid w:val="005762EF"/>
    <w:rsid w:val="00581E8B"/>
    <w:rsid w:val="00582F25"/>
    <w:rsid w:val="00586817"/>
    <w:rsid w:val="00590C0C"/>
    <w:rsid w:val="0059170F"/>
    <w:rsid w:val="005929A5"/>
    <w:rsid w:val="00595CC9"/>
    <w:rsid w:val="005A60E8"/>
    <w:rsid w:val="005A6EB1"/>
    <w:rsid w:val="005A780C"/>
    <w:rsid w:val="005B06F8"/>
    <w:rsid w:val="005B4123"/>
    <w:rsid w:val="005B5650"/>
    <w:rsid w:val="005B71E3"/>
    <w:rsid w:val="005B7E3F"/>
    <w:rsid w:val="005C03F7"/>
    <w:rsid w:val="005C1438"/>
    <w:rsid w:val="005C1B51"/>
    <w:rsid w:val="005C2946"/>
    <w:rsid w:val="005C2E02"/>
    <w:rsid w:val="005C471E"/>
    <w:rsid w:val="005C5F6A"/>
    <w:rsid w:val="005C79FE"/>
    <w:rsid w:val="005D0F41"/>
    <w:rsid w:val="005D2EAD"/>
    <w:rsid w:val="005D2F23"/>
    <w:rsid w:val="005D3B64"/>
    <w:rsid w:val="005D5B6B"/>
    <w:rsid w:val="005E1A62"/>
    <w:rsid w:val="005E38C9"/>
    <w:rsid w:val="005E7557"/>
    <w:rsid w:val="005F08E1"/>
    <w:rsid w:val="005F2C09"/>
    <w:rsid w:val="0060493D"/>
    <w:rsid w:val="006109DD"/>
    <w:rsid w:val="00612DA1"/>
    <w:rsid w:val="00613650"/>
    <w:rsid w:val="00620D5C"/>
    <w:rsid w:val="00624DCB"/>
    <w:rsid w:val="0063038C"/>
    <w:rsid w:val="00630685"/>
    <w:rsid w:val="0063100A"/>
    <w:rsid w:val="00634229"/>
    <w:rsid w:val="00641BDA"/>
    <w:rsid w:val="00650F2E"/>
    <w:rsid w:val="00651D3F"/>
    <w:rsid w:val="006536DF"/>
    <w:rsid w:val="0065493D"/>
    <w:rsid w:val="0065684F"/>
    <w:rsid w:val="00656EAD"/>
    <w:rsid w:val="006615E9"/>
    <w:rsid w:val="006621BA"/>
    <w:rsid w:val="0066330F"/>
    <w:rsid w:val="00664448"/>
    <w:rsid w:val="006703CD"/>
    <w:rsid w:val="00672F60"/>
    <w:rsid w:val="00676F7D"/>
    <w:rsid w:val="00677FC3"/>
    <w:rsid w:val="00680865"/>
    <w:rsid w:val="00681B41"/>
    <w:rsid w:val="006850CA"/>
    <w:rsid w:val="00685313"/>
    <w:rsid w:val="00686DEF"/>
    <w:rsid w:val="006900E7"/>
    <w:rsid w:val="006905AA"/>
    <w:rsid w:val="006A3EF4"/>
    <w:rsid w:val="006A4BD7"/>
    <w:rsid w:val="006B06BF"/>
    <w:rsid w:val="006B5D12"/>
    <w:rsid w:val="006C1753"/>
    <w:rsid w:val="006C50C5"/>
    <w:rsid w:val="006C521B"/>
    <w:rsid w:val="006C6BCA"/>
    <w:rsid w:val="006C79D4"/>
    <w:rsid w:val="006D376F"/>
    <w:rsid w:val="006D4ABF"/>
    <w:rsid w:val="006E18AE"/>
    <w:rsid w:val="006E1A64"/>
    <w:rsid w:val="006E3A00"/>
    <w:rsid w:val="006E6FCC"/>
    <w:rsid w:val="006F5312"/>
    <w:rsid w:val="006F6A2E"/>
    <w:rsid w:val="00703002"/>
    <w:rsid w:val="00703B08"/>
    <w:rsid w:val="00712683"/>
    <w:rsid w:val="00716D25"/>
    <w:rsid w:val="007209A5"/>
    <w:rsid w:val="00730C01"/>
    <w:rsid w:val="007353E9"/>
    <w:rsid w:val="00736466"/>
    <w:rsid w:val="00736AA7"/>
    <w:rsid w:val="00741EE5"/>
    <w:rsid w:val="0074542F"/>
    <w:rsid w:val="0074644E"/>
    <w:rsid w:val="0075655D"/>
    <w:rsid w:val="007643A4"/>
    <w:rsid w:val="00771AFE"/>
    <w:rsid w:val="007723C6"/>
    <w:rsid w:val="00774ECF"/>
    <w:rsid w:val="007806AD"/>
    <w:rsid w:val="0078209A"/>
    <w:rsid w:val="00782761"/>
    <w:rsid w:val="00785DB0"/>
    <w:rsid w:val="0079212A"/>
    <w:rsid w:val="00794CD8"/>
    <w:rsid w:val="007A2802"/>
    <w:rsid w:val="007A2CF5"/>
    <w:rsid w:val="007A444F"/>
    <w:rsid w:val="007A4662"/>
    <w:rsid w:val="007A7420"/>
    <w:rsid w:val="007B0AE9"/>
    <w:rsid w:val="007B22A4"/>
    <w:rsid w:val="007C034B"/>
    <w:rsid w:val="007C54D3"/>
    <w:rsid w:val="007C5D4A"/>
    <w:rsid w:val="007D6103"/>
    <w:rsid w:val="007D69D1"/>
    <w:rsid w:val="007E2E2D"/>
    <w:rsid w:val="007E5775"/>
    <w:rsid w:val="007E6C67"/>
    <w:rsid w:val="007F2122"/>
    <w:rsid w:val="007F6161"/>
    <w:rsid w:val="007F6B32"/>
    <w:rsid w:val="008011D3"/>
    <w:rsid w:val="0080335D"/>
    <w:rsid w:val="00805D25"/>
    <w:rsid w:val="00807D1D"/>
    <w:rsid w:val="0081010F"/>
    <w:rsid w:val="008204BB"/>
    <w:rsid w:val="008205A3"/>
    <w:rsid w:val="0082280A"/>
    <w:rsid w:val="00824198"/>
    <w:rsid w:val="00831636"/>
    <w:rsid w:val="008352BF"/>
    <w:rsid w:val="00840252"/>
    <w:rsid w:val="0085772C"/>
    <w:rsid w:val="00857E55"/>
    <w:rsid w:val="00861D24"/>
    <w:rsid w:val="00864665"/>
    <w:rsid w:val="008652A2"/>
    <w:rsid w:val="00866B07"/>
    <w:rsid w:val="008761EC"/>
    <w:rsid w:val="00881617"/>
    <w:rsid w:val="00881C13"/>
    <w:rsid w:val="00882D5A"/>
    <w:rsid w:val="008841E3"/>
    <w:rsid w:val="00890B7D"/>
    <w:rsid w:val="0089296E"/>
    <w:rsid w:val="00893220"/>
    <w:rsid w:val="00896054"/>
    <w:rsid w:val="008A0D12"/>
    <w:rsid w:val="008A2349"/>
    <w:rsid w:val="008A36CA"/>
    <w:rsid w:val="008A370E"/>
    <w:rsid w:val="008A47E5"/>
    <w:rsid w:val="008A7285"/>
    <w:rsid w:val="008B08E1"/>
    <w:rsid w:val="008B454A"/>
    <w:rsid w:val="008B5562"/>
    <w:rsid w:val="008C42F0"/>
    <w:rsid w:val="008C512C"/>
    <w:rsid w:val="008C5C0B"/>
    <w:rsid w:val="008C62A4"/>
    <w:rsid w:val="008D1FA5"/>
    <w:rsid w:val="008D2F51"/>
    <w:rsid w:val="008D3CE5"/>
    <w:rsid w:val="008E150E"/>
    <w:rsid w:val="008E3EA7"/>
    <w:rsid w:val="008E5794"/>
    <w:rsid w:val="008F627D"/>
    <w:rsid w:val="008F66C8"/>
    <w:rsid w:val="008F6C95"/>
    <w:rsid w:val="0090167D"/>
    <w:rsid w:val="00901E40"/>
    <w:rsid w:val="009110C9"/>
    <w:rsid w:val="0091285F"/>
    <w:rsid w:val="0091544C"/>
    <w:rsid w:val="009325D5"/>
    <w:rsid w:val="00933DEE"/>
    <w:rsid w:val="009348B8"/>
    <w:rsid w:val="009356B5"/>
    <w:rsid w:val="00936CAA"/>
    <w:rsid w:val="00944F1E"/>
    <w:rsid w:val="00950D32"/>
    <w:rsid w:val="00951F8B"/>
    <w:rsid w:val="009523DC"/>
    <w:rsid w:val="00957823"/>
    <w:rsid w:val="00962EF9"/>
    <w:rsid w:val="00970EC7"/>
    <w:rsid w:val="00973A5E"/>
    <w:rsid w:val="00981EAC"/>
    <w:rsid w:val="00983BDB"/>
    <w:rsid w:val="00984EC0"/>
    <w:rsid w:val="0098668B"/>
    <w:rsid w:val="009923BA"/>
    <w:rsid w:val="00992754"/>
    <w:rsid w:val="009953B4"/>
    <w:rsid w:val="009A0A71"/>
    <w:rsid w:val="009A234A"/>
    <w:rsid w:val="009B177D"/>
    <w:rsid w:val="009B4DB7"/>
    <w:rsid w:val="009B5FE3"/>
    <w:rsid w:val="009C0740"/>
    <w:rsid w:val="009C0D8B"/>
    <w:rsid w:val="009C5C23"/>
    <w:rsid w:val="009D0DB6"/>
    <w:rsid w:val="009D16B3"/>
    <w:rsid w:val="009D221A"/>
    <w:rsid w:val="009D3AF5"/>
    <w:rsid w:val="009D6A25"/>
    <w:rsid w:val="009E1A81"/>
    <w:rsid w:val="009E2852"/>
    <w:rsid w:val="009E637A"/>
    <w:rsid w:val="009E7539"/>
    <w:rsid w:val="009E77E3"/>
    <w:rsid w:val="00A01A80"/>
    <w:rsid w:val="00A02475"/>
    <w:rsid w:val="00A049A6"/>
    <w:rsid w:val="00A078DF"/>
    <w:rsid w:val="00A11577"/>
    <w:rsid w:val="00A1286F"/>
    <w:rsid w:val="00A145C0"/>
    <w:rsid w:val="00A47582"/>
    <w:rsid w:val="00A57933"/>
    <w:rsid w:val="00A62010"/>
    <w:rsid w:val="00A75F3B"/>
    <w:rsid w:val="00A76D1C"/>
    <w:rsid w:val="00A8010D"/>
    <w:rsid w:val="00A821A6"/>
    <w:rsid w:val="00A8413B"/>
    <w:rsid w:val="00A84583"/>
    <w:rsid w:val="00A86B3A"/>
    <w:rsid w:val="00A91F16"/>
    <w:rsid w:val="00A93F4E"/>
    <w:rsid w:val="00AA147E"/>
    <w:rsid w:val="00AA5E67"/>
    <w:rsid w:val="00AB08B8"/>
    <w:rsid w:val="00AB14CC"/>
    <w:rsid w:val="00AB2D97"/>
    <w:rsid w:val="00AB7712"/>
    <w:rsid w:val="00AC2E91"/>
    <w:rsid w:val="00AC32FC"/>
    <w:rsid w:val="00AC33A3"/>
    <w:rsid w:val="00AC3DEF"/>
    <w:rsid w:val="00AD044C"/>
    <w:rsid w:val="00AD6B9A"/>
    <w:rsid w:val="00AE1E0A"/>
    <w:rsid w:val="00AE30AA"/>
    <w:rsid w:val="00AE3CE6"/>
    <w:rsid w:val="00AF09EC"/>
    <w:rsid w:val="00AF3839"/>
    <w:rsid w:val="00AF3F96"/>
    <w:rsid w:val="00AF462E"/>
    <w:rsid w:val="00B02E69"/>
    <w:rsid w:val="00B064DA"/>
    <w:rsid w:val="00B12278"/>
    <w:rsid w:val="00B17BBF"/>
    <w:rsid w:val="00B207D5"/>
    <w:rsid w:val="00B20AC9"/>
    <w:rsid w:val="00B23FFE"/>
    <w:rsid w:val="00B27970"/>
    <w:rsid w:val="00B409D4"/>
    <w:rsid w:val="00B440E7"/>
    <w:rsid w:val="00B45C33"/>
    <w:rsid w:val="00B46785"/>
    <w:rsid w:val="00B5087C"/>
    <w:rsid w:val="00B54733"/>
    <w:rsid w:val="00B677C2"/>
    <w:rsid w:val="00B74F90"/>
    <w:rsid w:val="00B77F4E"/>
    <w:rsid w:val="00B80853"/>
    <w:rsid w:val="00B84632"/>
    <w:rsid w:val="00B85AE7"/>
    <w:rsid w:val="00B96105"/>
    <w:rsid w:val="00BA1310"/>
    <w:rsid w:val="00BB012F"/>
    <w:rsid w:val="00BB2882"/>
    <w:rsid w:val="00BB62AE"/>
    <w:rsid w:val="00BB69F8"/>
    <w:rsid w:val="00BB7428"/>
    <w:rsid w:val="00BC5D02"/>
    <w:rsid w:val="00BC6A42"/>
    <w:rsid w:val="00BD0B6C"/>
    <w:rsid w:val="00BD2D53"/>
    <w:rsid w:val="00BD3D15"/>
    <w:rsid w:val="00BD67F7"/>
    <w:rsid w:val="00BD7429"/>
    <w:rsid w:val="00BE7210"/>
    <w:rsid w:val="00BF066F"/>
    <w:rsid w:val="00BF395B"/>
    <w:rsid w:val="00C01085"/>
    <w:rsid w:val="00C02073"/>
    <w:rsid w:val="00C0377C"/>
    <w:rsid w:val="00C063C1"/>
    <w:rsid w:val="00C10C61"/>
    <w:rsid w:val="00C10EF7"/>
    <w:rsid w:val="00C17F05"/>
    <w:rsid w:val="00C23442"/>
    <w:rsid w:val="00C24A6D"/>
    <w:rsid w:val="00C273B6"/>
    <w:rsid w:val="00C273C0"/>
    <w:rsid w:val="00C3082F"/>
    <w:rsid w:val="00C36501"/>
    <w:rsid w:val="00C36A18"/>
    <w:rsid w:val="00C42F68"/>
    <w:rsid w:val="00C4406A"/>
    <w:rsid w:val="00C45999"/>
    <w:rsid w:val="00C50209"/>
    <w:rsid w:val="00C513E8"/>
    <w:rsid w:val="00C522EF"/>
    <w:rsid w:val="00C538A3"/>
    <w:rsid w:val="00C57495"/>
    <w:rsid w:val="00C612B0"/>
    <w:rsid w:val="00C6169E"/>
    <w:rsid w:val="00C66B3F"/>
    <w:rsid w:val="00C67D4C"/>
    <w:rsid w:val="00C73378"/>
    <w:rsid w:val="00C7513C"/>
    <w:rsid w:val="00C77E27"/>
    <w:rsid w:val="00C81011"/>
    <w:rsid w:val="00C823CC"/>
    <w:rsid w:val="00C93FBB"/>
    <w:rsid w:val="00CA55CE"/>
    <w:rsid w:val="00CA7851"/>
    <w:rsid w:val="00CB23CC"/>
    <w:rsid w:val="00CB34C3"/>
    <w:rsid w:val="00CB495C"/>
    <w:rsid w:val="00CB518C"/>
    <w:rsid w:val="00CB65EE"/>
    <w:rsid w:val="00CC29D4"/>
    <w:rsid w:val="00CC780F"/>
    <w:rsid w:val="00CD1940"/>
    <w:rsid w:val="00CD1AC7"/>
    <w:rsid w:val="00CD7425"/>
    <w:rsid w:val="00CE026C"/>
    <w:rsid w:val="00CE5FA7"/>
    <w:rsid w:val="00CF0D6A"/>
    <w:rsid w:val="00CF3879"/>
    <w:rsid w:val="00CF510F"/>
    <w:rsid w:val="00D010CD"/>
    <w:rsid w:val="00D017B0"/>
    <w:rsid w:val="00D0287B"/>
    <w:rsid w:val="00D160E9"/>
    <w:rsid w:val="00D16E4E"/>
    <w:rsid w:val="00D17BB3"/>
    <w:rsid w:val="00D2550D"/>
    <w:rsid w:val="00D25B64"/>
    <w:rsid w:val="00D275D3"/>
    <w:rsid w:val="00D35638"/>
    <w:rsid w:val="00D37C34"/>
    <w:rsid w:val="00D40305"/>
    <w:rsid w:val="00D509EF"/>
    <w:rsid w:val="00D55390"/>
    <w:rsid w:val="00D55972"/>
    <w:rsid w:val="00D56881"/>
    <w:rsid w:val="00D57816"/>
    <w:rsid w:val="00D60F05"/>
    <w:rsid w:val="00D621B5"/>
    <w:rsid w:val="00D62ED8"/>
    <w:rsid w:val="00D64029"/>
    <w:rsid w:val="00D66625"/>
    <w:rsid w:val="00D66CA5"/>
    <w:rsid w:val="00D67662"/>
    <w:rsid w:val="00D67A50"/>
    <w:rsid w:val="00D70ADC"/>
    <w:rsid w:val="00D844CE"/>
    <w:rsid w:val="00D86DFD"/>
    <w:rsid w:val="00D91362"/>
    <w:rsid w:val="00D917F2"/>
    <w:rsid w:val="00DA3C30"/>
    <w:rsid w:val="00DB1C67"/>
    <w:rsid w:val="00DB20EE"/>
    <w:rsid w:val="00DC2984"/>
    <w:rsid w:val="00DC400F"/>
    <w:rsid w:val="00DC73E5"/>
    <w:rsid w:val="00DD2CF8"/>
    <w:rsid w:val="00DD3AD0"/>
    <w:rsid w:val="00DE62E8"/>
    <w:rsid w:val="00DF28DB"/>
    <w:rsid w:val="00DF30DA"/>
    <w:rsid w:val="00DF3997"/>
    <w:rsid w:val="00E05E7A"/>
    <w:rsid w:val="00E0602D"/>
    <w:rsid w:val="00E108D6"/>
    <w:rsid w:val="00E13837"/>
    <w:rsid w:val="00E1478E"/>
    <w:rsid w:val="00E1732F"/>
    <w:rsid w:val="00E20E4D"/>
    <w:rsid w:val="00E222B0"/>
    <w:rsid w:val="00E27C2F"/>
    <w:rsid w:val="00E30C04"/>
    <w:rsid w:val="00E350E5"/>
    <w:rsid w:val="00E40A85"/>
    <w:rsid w:val="00E41F49"/>
    <w:rsid w:val="00E43C43"/>
    <w:rsid w:val="00E51261"/>
    <w:rsid w:val="00E528B0"/>
    <w:rsid w:val="00E57D1B"/>
    <w:rsid w:val="00E60B2C"/>
    <w:rsid w:val="00E615FB"/>
    <w:rsid w:val="00E63F25"/>
    <w:rsid w:val="00E64CC1"/>
    <w:rsid w:val="00E6616E"/>
    <w:rsid w:val="00E66A5A"/>
    <w:rsid w:val="00E7030A"/>
    <w:rsid w:val="00E7173F"/>
    <w:rsid w:val="00E72917"/>
    <w:rsid w:val="00E72F36"/>
    <w:rsid w:val="00E74A14"/>
    <w:rsid w:val="00E83CA1"/>
    <w:rsid w:val="00E87731"/>
    <w:rsid w:val="00E94514"/>
    <w:rsid w:val="00E951AF"/>
    <w:rsid w:val="00EB3F2B"/>
    <w:rsid w:val="00EC01EF"/>
    <w:rsid w:val="00EC39F2"/>
    <w:rsid w:val="00EC5E34"/>
    <w:rsid w:val="00EC67EB"/>
    <w:rsid w:val="00EC6C2A"/>
    <w:rsid w:val="00ED244B"/>
    <w:rsid w:val="00ED25CF"/>
    <w:rsid w:val="00ED6D55"/>
    <w:rsid w:val="00EE0F01"/>
    <w:rsid w:val="00EE6A4C"/>
    <w:rsid w:val="00F005EC"/>
    <w:rsid w:val="00F0484A"/>
    <w:rsid w:val="00F1245A"/>
    <w:rsid w:val="00F13FEA"/>
    <w:rsid w:val="00F14F85"/>
    <w:rsid w:val="00F151E1"/>
    <w:rsid w:val="00F25B50"/>
    <w:rsid w:val="00F264AE"/>
    <w:rsid w:val="00F270E0"/>
    <w:rsid w:val="00F31CF1"/>
    <w:rsid w:val="00F4225C"/>
    <w:rsid w:val="00F44BA6"/>
    <w:rsid w:val="00F46A95"/>
    <w:rsid w:val="00F50185"/>
    <w:rsid w:val="00F50938"/>
    <w:rsid w:val="00F540CF"/>
    <w:rsid w:val="00F54C36"/>
    <w:rsid w:val="00F559BC"/>
    <w:rsid w:val="00F560F9"/>
    <w:rsid w:val="00F5764B"/>
    <w:rsid w:val="00F60905"/>
    <w:rsid w:val="00F64C29"/>
    <w:rsid w:val="00F6767F"/>
    <w:rsid w:val="00F81ACA"/>
    <w:rsid w:val="00F82F18"/>
    <w:rsid w:val="00F91011"/>
    <w:rsid w:val="00F916FC"/>
    <w:rsid w:val="00F97479"/>
    <w:rsid w:val="00FA09D1"/>
    <w:rsid w:val="00FA0FE2"/>
    <w:rsid w:val="00FB1C56"/>
    <w:rsid w:val="00FC1849"/>
    <w:rsid w:val="00FC215A"/>
    <w:rsid w:val="00FC3582"/>
    <w:rsid w:val="00FC5733"/>
    <w:rsid w:val="00FC742F"/>
    <w:rsid w:val="00FD353C"/>
    <w:rsid w:val="00FD3B62"/>
    <w:rsid w:val="00FD6A88"/>
    <w:rsid w:val="00FE4F1C"/>
    <w:rsid w:val="00FE6861"/>
    <w:rsid w:val="00FF2A63"/>
    <w:rsid w:val="00FF6C0A"/>
    <w:rsid w:val="00FF6CF4"/>
    <w:rsid w:val="00FF7262"/>
    <w:rsid w:val="00FF78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 fillcolor="red" strokecolor="red">
      <v:fill color="red" opacity="39977f" o:opacity2="48497f"/>
      <v:stroke color="red"/>
      <o:colormru v:ext="edit" colors="red,#ff6"/>
      <o:colormenu v:ext="edit" fillcolor="red" strokecolor="none [3213]"/>
    </o:shapedefaults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2683"/>
    <w:rPr>
      <w:sz w:val="24"/>
      <w:szCs w:val="24"/>
    </w:rPr>
  </w:style>
  <w:style w:type="paragraph" w:styleId="Titre1">
    <w:name w:val="heading 1"/>
    <w:basedOn w:val="Normal"/>
    <w:next w:val="Normal"/>
    <w:qFormat/>
    <w:rsid w:val="00712683"/>
    <w:pPr>
      <w:keepNext/>
      <w:outlineLvl w:val="0"/>
    </w:pPr>
    <w:rPr>
      <w:b/>
    </w:rPr>
  </w:style>
  <w:style w:type="paragraph" w:styleId="Titre2">
    <w:name w:val="heading 2"/>
    <w:basedOn w:val="Normal"/>
    <w:next w:val="Normal"/>
    <w:link w:val="Titre2Car"/>
    <w:qFormat/>
    <w:rsid w:val="00A078DF"/>
    <w:pPr>
      <w:keepNext/>
      <w:spacing w:before="100" w:beforeAutospacing="1" w:after="100" w:afterAutospacing="1"/>
      <w:ind w:left="1211" w:hanging="360"/>
      <w:jc w:val="both"/>
      <w:outlineLvl w:val="1"/>
    </w:pPr>
    <w:rPr>
      <w:b/>
      <w:bCs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2972B2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semiHidden/>
    <w:rsid w:val="00712683"/>
    <w:rPr>
      <w:bCs/>
      <w:sz w:val="28"/>
      <w:szCs w:val="28"/>
      <w:lang w:eastAsia="ar-SA" w:bidi="ar-TN"/>
    </w:rPr>
  </w:style>
  <w:style w:type="paragraph" w:styleId="Corpsdetexte2">
    <w:name w:val="Body Text 2"/>
    <w:basedOn w:val="Normal"/>
    <w:semiHidden/>
    <w:rsid w:val="00712683"/>
    <w:pPr>
      <w:jc w:val="both"/>
    </w:pPr>
    <w:rPr>
      <w:bCs/>
    </w:rPr>
  </w:style>
  <w:style w:type="paragraph" w:styleId="Titre">
    <w:name w:val="Title"/>
    <w:basedOn w:val="Normal"/>
    <w:qFormat/>
    <w:rsid w:val="00712683"/>
    <w:pPr>
      <w:ind w:left="1620" w:right="-468" w:hanging="1620"/>
      <w:jc w:val="center"/>
    </w:pPr>
    <w:rPr>
      <w:b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C5D02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C5D02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semiHidden/>
    <w:unhideWhenUsed/>
    <w:rsid w:val="00C50209"/>
    <w:pPr>
      <w:tabs>
        <w:tab w:val="center" w:pos="4153"/>
        <w:tab w:val="right" w:pos="8306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C50209"/>
    <w:rPr>
      <w:sz w:val="24"/>
      <w:szCs w:val="24"/>
    </w:rPr>
  </w:style>
  <w:style w:type="paragraph" w:styleId="Pieddepage">
    <w:name w:val="footer"/>
    <w:basedOn w:val="Normal"/>
    <w:link w:val="PieddepageCar"/>
    <w:uiPriority w:val="99"/>
    <w:unhideWhenUsed/>
    <w:rsid w:val="00C50209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C50209"/>
    <w:rPr>
      <w:sz w:val="24"/>
      <w:szCs w:val="24"/>
    </w:rPr>
  </w:style>
  <w:style w:type="character" w:customStyle="1" w:styleId="Titre2Car">
    <w:name w:val="Titre 2 Car"/>
    <w:basedOn w:val="Policepardfaut"/>
    <w:link w:val="Titre2"/>
    <w:rsid w:val="00A078DF"/>
    <w:rPr>
      <w:b/>
      <w:bCs/>
      <w:sz w:val="24"/>
      <w:szCs w:val="24"/>
    </w:rPr>
  </w:style>
  <w:style w:type="paragraph" w:customStyle="1" w:styleId="Biblio">
    <w:name w:val="Biblio"/>
    <w:basedOn w:val="Normal"/>
    <w:link w:val="BiblioCar"/>
    <w:qFormat/>
    <w:rsid w:val="00866B07"/>
    <w:pPr>
      <w:ind w:left="567" w:hanging="567"/>
      <w:jc w:val="both"/>
    </w:pPr>
    <w:rPr>
      <w:rFonts w:eastAsia="Calibri"/>
      <w:b/>
      <w:bCs/>
      <w:sz w:val="22"/>
      <w:szCs w:val="22"/>
      <w:lang w:val="en-US"/>
    </w:rPr>
  </w:style>
  <w:style w:type="character" w:customStyle="1" w:styleId="BiblioCar">
    <w:name w:val="Biblio Car"/>
    <w:basedOn w:val="Policepardfaut"/>
    <w:link w:val="Biblio"/>
    <w:rsid w:val="00866B07"/>
    <w:rPr>
      <w:rFonts w:eastAsia="Calibri"/>
      <w:b/>
      <w:bCs/>
      <w:sz w:val="22"/>
      <w:szCs w:val="22"/>
      <w:lang w:val="en-US"/>
    </w:rPr>
  </w:style>
  <w:style w:type="character" w:styleId="lev">
    <w:name w:val="Strong"/>
    <w:basedOn w:val="Policepardfaut"/>
    <w:uiPriority w:val="22"/>
    <w:qFormat/>
    <w:rsid w:val="00FC5733"/>
    <w:rPr>
      <w:b/>
      <w:bCs/>
    </w:rPr>
  </w:style>
  <w:style w:type="paragraph" w:styleId="NormalWeb">
    <w:name w:val="Normal (Web)"/>
    <w:basedOn w:val="Normal"/>
    <w:uiPriority w:val="99"/>
    <w:rsid w:val="00FC5733"/>
    <w:pPr>
      <w:spacing w:before="100" w:beforeAutospacing="1" w:after="100" w:afterAutospacing="1"/>
      <w:ind w:firstLine="709"/>
      <w:jc w:val="both"/>
    </w:pPr>
  </w:style>
  <w:style w:type="paragraph" w:styleId="Lgende">
    <w:name w:val="caption"/>
    <w:basedOn w:val="Normal"/>
    <w:next w:val="Normal"/>
    <w:uiPriority w:val="35"/>
    <w:unhideWhenUsed/>
    <w:qFormat/>
    <w:rsid w:val="00421A92"/>
    <w:pPr>
      <w:spacing w:after="100" w:afterAutospacing="1"/>
      <w:jc w:val="both"/>
    </w:pPr>
    <w:rPr>
      <w:b/>
      <w:bCs/>
    </w:rPr>
  </w:style>
  <w:style w:type="character" w:customStyle="1" w:styleId="Titre3Car">
    <w:name w:val="Titre 3 Car"/>
    <w:basedOn w:val="Policepardfaut"/>
    <w:link w:val="Titre3"/>
    <w:uiPriority w:val="9"/>
    <w:rsid w:val="002972B2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2972B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8E3C20-8C5C-46EA-B358-5529254372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773</TotalTime>
  <Pages>1</Pages>
  <Words>31</Words>
  <Characters>171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Identification des structures par l’utilisation des données géophysiques </vt:lpstr>
    </vt:vector>
  </TitlesOfParts>
  <Company>ahmed</Company>
  <LinksUpToDate>false</LinksUpToDate>
  <CharactersWithSpaces>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Identification des structures par l’utilisation des données géophysiques </dc:title>
  <dc:subject/>
  <dc:creator>ahmed</dc:creator>
  <cp:keywords/>
  <dc:description/>
  <cp:lastModifiedBy>Chihab0</cp:lastModifiedBy>
  <cp:revision>147</cp:revision>
  <cp:lastPrinted>2012-02-26T20:47:00Z</cp:lastPrinted>
  <dcterms:created xsi:type="dcterms:W3CDTF">2012-02-20T08:30:00Z</dcterms:created>
  <dcterms:modified xsi:type="dcterms:W3CDTF">2013-01-17T13:57:00Z</dcterms:modified>
</cp:coreProperties>
</file>