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A92" w:rsidRDefault="00433A92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7021FD" w:rsidRDefault="007021FD" w:rsidP="00433A92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7021FD" w:rsidRPr="007021FD" w:rsidRDefault="007021FD" w:rsidP="007021FD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7021FD" w:rsidRDefault="007021FD" w:rsidP="007021FD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7021FD">
        <w:rPr>
          <w:rFonts w:ascii="Times New Roman" w:hAnsi="Times New Roman" w:cs="Times New Roman"/>
          <w:sz w:val="28"/>
          <w:szCs w:val="28"/>
        </w:rPr>
        <w:t>l'objectif de ce travail consistait à isoler les Archaea halophiles et de démontrer leur capacité à produire des biosurfactants. Ces microorganismes halotolérants capables de vivre dans des environnements salins, offrent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une multitude d'applications réelles ou potentielles dans divers domaines des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biotechnologies. C'est la raison pour laquelle des souches appartenant aux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Halobacteriaceae ont été isolées. Ces souches ont subi un criblage en vu de produire des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biosurfactants dans un milieu liquide en utilisant la méthode collapsing accompagné de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l’évaluation de l’abaissement de tension superficielle des milieux de croissance.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Parmi les souches halophiles strictes isolées, les isolats A21, C21, D21 et E21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provenant des eaux de sebkha d’In Salah ont été sélectionnés pour leur capacité à se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développer à pH neutre en présence de 3-5.2 M de NaCl. Ces souches ont été rattachées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au domaine des Archaea, à la famille des Halobacteriaceae. Le séquençage partiel de la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séquence de l’ARN 16S de la souche désignée A21 a été comparé aux autres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archaebactéries halophiles. Nous avons démontré que cette souche possédait des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similitudes d’apparenté très élevées de 97% avec celles du genre Halovivax, nous l’avons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décrite espèce Halovivax spp. La souche D21 correspond au genre Haloarcula décrite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temporairement Haloarcula spp. et quant aux isolats C21 et E21, ils pourraient appartenir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au genre Natrialba, se sont probablement des espèces différentes et nouvelles.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Ces mêmes souches (A21, C21, D21 et E21) ont été également sélectionnées pour leur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aptitude à produire des biosurfactants, formant ainsi des émulsions très stables et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réduisent la tension de surface à des valeurs inférieures à 40 mNm-1. Cependant, les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souches A21 et D21 produisent des biosurfactants qui génèrent des émulsions ayant une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très une forte stabilité dans le temps. Toutefois, la localisation des biosurfactants a été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retrouvée dans les surnageants de culture, il s’agit de polymères extracellulaires. Les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émulsions formées ont été testées dans diverses conditions physicochimiques, leur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stabilité a été étudiée dans des conditions de température (émulsions stables à trois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cycles de gel et de dégel), de pH allant de pH (2 à 11), 35% de NaCl et de 25% d'éthanol.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lastRenderedPageBreak/>
        <w:t>Des essais de purification des biosurfactants suivie de leur caractérisation ont montré la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présence de peptides, glucides et lipides dans leur structure partielle. Dans un but de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valorisation de déchets agroalimentaire, nous avons réalisé des fermentations sur une</w:t>
      </w:r>
    </w:p>
    <w:p w:rsidR="007021FD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matière première bon marché (le lactosérum) en tant que substrats, des rendements</w:t>
      </w:r>
    </w:p>
    <w:p w:rsidR="00F00F89" w:rsidRPr="007021FD" w:rsidRDefault="007021FD" w:rsidP="007021FD">
      <w:pPr>
        <w:tabs>
          <w:tab w:val="left" w:pos="1240"/>
        </w:tabs>
        <w:bidi w:val="0"/>
        <w:rPr>
          <w:rFonts w:ascii="Times New Roman" w:hAnsi="Times New Roman" w:cs="Times New Roman"/>
          <w:sz w:val="28"/>
          <w:szCs w:val="28"/>
        </w:rPr>
      </w:pPr>
      <w:r w:rsidRPr="007021FD">
        <w:rPr>
          <w:rFonts w:ascii="Times New Roman" w:hAnsi="Times New Roman" w:cs="Times New Roman"/>
          <w:sz w:val="28"/>
          <w:szCs w:val="28"/>
        </w:rPr>
        <w:t>conséquents ont été obtenus pour la production de biosurfactants.</w:t>
      </w:r>
    </w:p>
    <w:sectPr w:rsidR="00F00F89" w:rsidRPr="007021FD" w:rsidSect="00351BCB">
      <w:pgSz w:w="11900" w:h="16840"/>
      <w:pgMar w:top="0" w:right="418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39F1" w:rsidRDefault="00BA39F1" w:rsidP="00687A7E">
      <w:pPr>
        <w:spacing w:after="0" w:line="240" w:lineRule="auto"/>
      </w:pPr>
      <w:r>
        <w:separator/>
      </w:r>
    </w:p>
  </w:endnote>
  <w:endnote w:type="continuationSeparator" w:id="1">
    <w:p w:rsidR="00BA39F1" w:rsidRDefault="00BA39F1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39F1" w:rsidRDefault="00BA39F1" w:rsidP="00687A7E">
      <w:pPr>
        <w:spacing w:after="0" w:line="240" w:lineRule="auto"/>
      </w:pPr>
      <w:r>
        <w:separator/>
      </w:r>
    </w:p>
  </w:footnote>
  <w:footnote w:type="continuationSeparator" w:id="1">
    <w:p w:rsidR="00BA39F1" w:rsidRDefault="00BA39F1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2DB7"/>
    <w:rsid w:val="00027F35"/>
    <w:rsid w:val="00050701"/>
    <w:rsid w:val="00074423"/>
    <w:rsid w:val="000A646F"/>
    <w:rsid w:val="000D2011"/>
    <w:rsid w:val="001218F2"/>
    <w:rsid w:val="00187B4F"/>
    <w:rsid w:val="001F687A"/>
    <w:rsid w:val="00257711"/>
    <w:rsid w:val="00295CE5"/>
    <w:rsid w:val="002B02F3"/>
    <w:rsid w:val="00351BCB"/>
    <w:rsid w:val="003F0369"/>
    <w:rsid w:val="00416367"/>
    <w:rsid w:val="00424CA3"/>
    <w:rsid w:val="00433A92"/>
    <w:rsid w:val="005332E4"/>
    <w:rsid w:val="00564247"/>
    <w:rsid w:val="00597A20"/>
    <w:rsid w:val="005D6A70"/>
    <w:rsid w:val="00645119"/>
    <w:rsid w:val="00687A7E"/>
    <w:rsid w:val="006C5E52"/>
    <w:rsid w:val="006D2E8E"/>
    <w:rsid w:val="007021FD"/>
    <w:rsid w:val="007546BE"/>
    <w:rsid w:val="007A2D04"/>
    <w:rsid w:val="007C07F0"/>
    <w:rsid w:val="007D4CCC"/>
    <w:rsid w:val="007D4CED"/>
    <w:rsid w:val="008209DB"/>
    <w:rsid w:val="00834DFD"/>
    <w:rsid w:val="00883C8D"/>
    <w:rsid w:val="00897A26"/>
    <w:rsid w:val="008B3E58"/>
    <w:rsid w:val="008C0589"/>
    <w:rsid w:val="008D2795"/>
    <w:rsid w:val="008E78CE"/>
    <w:rsid w:val="00927CC2"/>
    <w:rsid w:val="009B70FC"/>
    <w:rsid w:val="00A60D4B"/>
    <w:rsid w:val="00A61AB7"/>
    <w:rsid w:val="00AC5A95"/>
    <w:rsid w:val="00AD3E33"/>
    <w:rsid w:val="00AD694D"/>
    <w:rsid w:val="00AF2FCF"/>
    <w:rsid w:val="00B05D1E"/>
    <w:rsid w:val="00B12E48"/>
    <w:rsid w:val="00B16241"/>
    <w:rsid w:val="00B22950"/>
    <w:rsid w:val="00BA39F1"/>
    <w:rsid w:val="00BF7AC9"/>
    <w:rsid w:val="00C74B49"/>
    <w:rsid w:val="00C863CB"/>
    <w:rsid w:val="00C90424"/>
    <w:rsid w:val="00C959B3"/>
    <w:rsid w:val="00CB4D04"/>
    <w:rsid w:val="00CC3C56"/>
    <w:rsid w:val="00CE5922"/>
    <w:rsid w:val="00CF27EA"/>
    <w:rsid w:val="00D122A8"/>
    <w:rsid w:val="00D74D89"/>
    <w:rsid w:val="00E109B6"/>
    <w:rsid w:val="00E15418"/>
    <w:rsid w:val="00ED6070"/>
    <w:rsid w:val="00F005CB"/>
    <w:rsid w:val="00F00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396</Words>
  <Characters>2261</Characters>
  <Application>Microsoft Office Word</Application>
  <DocSecurity>0</DocSecurity>
  <Lines>18</Lines>
  <Paragraphs>5</Paragraphs>
  <ScaleCrop>false</ScaleCrop>
  <Company/>
  <LinksUpToDate>false</LinksUpToDate>
  <CharactersWithSpaces>2652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41</cp:revision>
  <dcterms:created xsi:type="dcterms:W3CDTF">2014-11-19T09:33:00Z</dcterms:created>
  <dcterms:modified xsi:type="dcterms:W3CDTF">2014-12-01T11:49:00Z</dcterms:modified>
</cp:coreProperties>
</file>