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E03" w:rsidRDefault="00AB3E03" w:rsidP="00AB3E03">
      <w:pPr>
        <w:rPr>
          <w:lang w:bidi="ar-DZ"/>
        </w:rPr>
      </w:pPr>
      <w:r>
        <w:rPr>
          <w:lang w:bidi="ar-DZ"/>
        </w:rPr>
        <w:t xml:space="preserve">L'objectif principal de ce travail est l'isolement des actinobactéries thermo-halophiles susceptibles de produire de nouveaux métabolites bioactifs en vue d'applications en biotechnologie. Afin d'atteindre notre objectif, nous avons adopté l'approche d'exploration  d'environnements extrêmes. A cet effet, nous avons choisis pour cette étude, un environnement hypersalin: les sebkhas Algériennes.  Cinq sites ont été sélectionnés: chott Melghir, sebkha d'El-Goléa, sebkha d'Oran, sebkha de Djelfa, sebkha de Msila. Un total de cinq souches d'actinobactéries thermo-halophiles a été isolé après  plusieurs enrichissements à partir d'un seul site à savoir le Chott Melghir, à une température </w:t>
      </w:r>
      <w:r>
        <w:rPr>
          <w:rFonts w:cs="Arial"/>
          <w:rtl/>
          <w:lang w:bidi="ar-DZ"/>
        </w:rPr>
        <w:t>55°</w:t>
      </w:r>
      <w:r>
        <w:rPr>
          <w:lang w:bidi="ar-DZ"/>
        </w:rPr>
        <w:t xml:space="preserve">c et en présence d'une concentration de </w:t>
      </w:r>
      <w:r>
        <w:rPr>
          <w:rFonts w:cs="Arial"/>
          <w:rtl/>
          <w:lang w:bidi="ar-DZ"/>
        </w:rPr>
        <w:t xml:space="preserve">10% </w:t>
      </w:r>
      <w:r>
        <w:rPr>
          <w:lang w:bidi="ar-DZ"/>
        </w:rPr>
        <w:t>de NaCl</w:t>
      </w:r>
      <w:r>
        <w:rPr>
          <w:rFonts w:cs="Arial"/>
          <w:rtl/>
          <w:lang w:bidi="ar-DZ"/>
        </w:rPr>
        <w:t>.</w:t>
      </w:r>
    </w:p>
    <w:p w:rsidR="00F64144" w:rsidRPr="001F48A8" w:rsidRDefault="00AB3E03" w:rsidP="00AB3E03">
      <w:pPr>
        <w:rPr>
          <w:rFonts w:hint="cs"/>
          <w:rtl/>
          <w:lang w:bidi="ar-DZ"/>
        </w:rPr>
      </w:pPr>
      <w:r>
        <w:rPr>
          <w:lang w:bidi="ar-DZ"/>
        </w:rPr>
        <w:t>L'identification moléculaire a porté sur deux souches parmi les cinq isolées, désignées  SAMIII et SMIIA. Les résultats du séquençage du gène codant pour l'ARN</w:t>
      </w:r>
      <w:r>
        <w:rPr>
          <w:rFonts w:cs="Arial"/>
          <w:rtl/>
          <w:lang w:bidi="ar-DZ"/>
        </w:rPr>
        <w:t>16</w:t>
      </w:r>
      <w:r>
        <w:rPr>
          <w:lang w:bidi="ar-DZ"/>
        </w:rPr>
        <w:t xml:space="preserve">S ont montré que ces deux souches appartiennent probablement à deux nouvelles espèces du genre Saccharopolyspora. Un ensemble de caractères phénotypiques, physiologiques et biochimiques, ont conforté le résultat du séquençage. Les deux souches se développent entre </w:t>
      </w:r>
      <w:r>
        <w:rPr>
          <w:rFonts w:cs="Arial"/>
          <w:rtl/>
          <w:lang w:bidi="ar-DZ"/>
        </w:rPr>
        <w:t>40°</w:t>
      </w:r>
      <w:r>
        <w:rPr>
          <w:lang w:bidi="ar-DZ"/>
        </w:rPr>
        <w:t xml:space="preserve">c et </w:t>
      </w:r>
      <w:r>
        <w:rPr>
          <w:rFonts w:cs="Arial"/>
          <w:rtl/>
          <w:lang w:bidi="ar-DZ"/>
        </w:rPr>
        <w:t>55°</w:t>
      </w:r>
      <w:r>
        <w:rPr>
          <w:lang w:bidi="ar-DZ"/>
        </w:rPr>
        <w:t xml:space="preserve">c, et tolèrent des concentrations en NaCl comprises entre </w:t>
      </w:r>
      <w:r>
        <w:rPr>
          <w:rFonts w:cs="Arial"/>
          <w:rtl/>
          <w:lang w:bidi="ar-DZ"/>
        </w:rPr>
        <w:t>0</w:t>
      </w:r>
      <w:r>
        <w:rPr>
          <w:lang w:bidi="ar-DZ"/>
        </w:rPr>
        <w:t xml:space="preserve">M et </w:t>
      </w:r>
      <w:r>
        <w:rPr>
          <w:rFonts w:cs="Arial"/>
          <w:rtl/>
          <w:lang w:bidi="ar-DZ"/>
        </w:rPr>
        <w:t>2,9</w:t>
      </w:r>
      <w:r>
        <w:rPr>
          <w:lang w:bidi="ar-DZ"/>
        </w:rPr>
        <w:t>M. Il s'agit donc de souches thermophiles et extrêmement  halotolérantes.  Ce résultat nous a incités à les sélectionner  pour tester leur potentiel à produire  des métabolites bioactifs. Nous avons focalisé notre étude sur les substances antibactériennes et les enzymes  hydrolytiques (protéase, amylase, cellulase et lipases</w:t>
      </w:r>
      <w:r>
        <w:rPr>
          <w:rFonts w:cs="Arial"/>
          <w:rtl/>
          <w:lang w:bidi="ar-DZ"/>
        </w:rPr>
        <w:t>).</w:t>
      </w:r>
    </w:p>
    <w:sectPr w:rsidR="00F64144" w:rsidRPr="001F48A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D1931"/>
    <w:rsid w:val="001F48A8"/>
    <w:rsid w:val="003B022D"/>
    <w:rsid w:val="0048205E"/>
    <w:rsid w:val="006D5754"/>
    <w:rsid w:val="00880C1B"/>
    <w:rsid w:val="008A5BE4"/>
    <w:rsid w:val="009D1931"/>
    <w:rsid w:val="009F7445"/>
    <w:rsid w:val="00AB3E03"/>
    <w:rsid w:val="00C43094"/>
    <w:rsid w:val="00F641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414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1344</Characters>
  <Application>Microsoft Office Word</Application>
  <DocSecurity>0</DocSecurity>
  <Lines>11</Lines>
  <Paragraphs>3</Paragraphs>
  <ScaleCrop>false</ScaleCrop>
  <Company/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10</cp:revision>
  <dcterms:created xsi:type="dcterms:W3CDTF">2015-05-06T12:36:00Z</dcterms:created>
  <dcterms:modified xsi:type="dcterms:W3CDTF">2015-05-10T09:48:00Z</dcterms:modified>
</cp:coreProperties>
</file>